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EC" w:rsidRPr="00D30024" w:rsidRDefault="008634EC" w:rsidP="008634EC">
      <w:pPr>
        <w:rPr>
          <w:rFonts w:asciiTheme="minorHAnsi" w:hAnsiTheme="minorHAnsi"/>
          <w:sz w:val="20"/>
          <w:szCs w:val="20"/>
        </w:rPr>
      </w:pPr>
    </w:p>
    <w:tbl>
      <w:tblPr>
        <w:tblW w:w="946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96"/>
        <w:gridCol w:w="2722"/>
        <w:gridCol w:w="95"/>
        <w:gridCol w:w="23"/>
        <w:gridCol w:w="140"/>
        <w:gridCol w:w="1703"/>
        <w:gridCol w:w="3087"/>
      </w:tblGrid>
      <w:tr w:rsidR="008634EC" w:rsidRPr="00D30024" w:rsidTr="0047027A">
        <w:trPr>
          <w:cantSplit/>
          <w:trHeight w:val="583"/>
        </w:trPr>
        <w:tc>
          <w:tcPr>
            <w:tcW w:w="94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pStyle w:val="Bezodstpw"/>
              <w:spacing w:line="276" w:lineRule="auto"/>
              <w:jc w:val="center"/>
              <w:rPr>
                <w:rFonts w:asciiTheme="minorHAnsi" w:hAnsiTheme="minorHAnsi" w:cs="Calibri"/>
                <w:b/>
                <w:spacing w:val="40"/>
                <w:sz w:val="20"/>
                <w:szCs w:val="20"/>
              </w:rPr>
            </w:pPr>
            <w:r w:rsidRPr="00D30024">
              <w:rPr>
                <w:rFonts w:asciiTheme="minorHAnsi" w:hAnsiTheme="minorHAnsi" w:cs="Calibri"/>
                <w:b/>
                <w:spacing w:val="40"/>
                <w:sz w:val="20"/>
                <w:szCs w:val="20"/>
              </w:rPr>
              <w:t>STRONA TYTUŁOWA</w:t>
            </w:r>
          </w:p>
          <w:p w:rsidR="008634EC" w:rsidRPr="00D30024" w:rsidRDefault="008634EC" w:rsidP="00496A15">
            <w:pPr>
              <w:pStyle w:val="Bezodstpw"/>
              <w:spacing w:line="276" w:lineRule="auto"/>
              <w:jc w:val="center"/>
              <w:rPr>
                <w:rFonts w:asciiTheme="minorHAnsi" w:hAnsiTheme="minorHAnsi" w:cs="Calibri"/>
                <w:b/>
                <w:spacing w:val="40"/>
                <w:sz w:val="20"/>
                <w:szCs w:val="20"/>
              </w:rPr>
            </w:pPr>
            <w:r w:rsidRPr="00D30024">
              <w:rPr>
                <w:rFonts w:asciiTheme="minorHAnsi" w:hAnsiTheme="minorHAnsi" w:cs="Calibri"/>
                <w:b/>
                <w:spacing w:val="40"/>
                <w:sz w:val="20"/>
                <w:szCs w:val="20"/>
              </w:rPr>
              <w:t>SPECYFIKACJA TECHNICZNA WYKONANIA I ODBIORU ROBÓT BUDOWLANYCH</w:t>
            </w:r>
          </w:p>
          <w:p w:rsidR="00496A15" w:rsidRPr="00D30024" w:rsidRDefault="00496A15" w:rsidP="00496A1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30024">
              <w:rPr>
                <w:rFonts w:asciiTheme="minorHAnsi" w:hAnsiTheme="minorHAnsi" w:cs="Calibri"/>
                <w:b/>
                <w:spacing w:val="40"/>
                <w:sz w:val="20"/>
                <w:szCs w:val="20"/>
              </w:rPr>
              <w:t>BRANŻA BUDOWLANA</w:t>
            </w:r>
          </w:p>
        </w:tc>
      </w:tr>
      <w:tr w:rsidR="0047027A" w:rsidRPr="00D30024" w:rsidTr="0047027A">
        <w:trPr>
          <w:cantSplit/>
          <w:trHeight w:val="94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7A" w:rsidRPr="00D30024" w:rsidRDefault="0047027A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Nazwa obiektu</w:t>
            </w:r>
          </w:p>
          <w:p w:rsidR="0047027A" w:rsidRPr="00D30024" w:rsidRDefault="0047027A" w:rsidP="00DE1F6C">
            <w:pPr>
              <w:spacing w:line="276" w:lineRule="auto"/>
              <w:ind w:right="165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budowlanego: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425" w:rsidRDefault="00914425" w:rsidP="00914425">
            <w:pPr>
              <w:autoSpaceDE w:val="0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>
              <w:rPr>
                <w:rFonts w:ascii="Calibri" w:eastAsia="Calibri" w:hAnsi="Calibri" w:cs="Times New Roman"/>
                <w:b/>
                <w:color w:val="000000"/>
              </w:rPr>
              <w:t>Remont i przebudowa Kancelarii Tajnej PO w Szczecinie</w:t>
            </w:r>
          </w:p>
          <w:p w:rsidR="00B67E22" w:rsidRPr="00B67E22" w:rsidRDefault="00B67E22" w:rsidP="00B67E22">
            <w:pPr>
              <w:spacing w:line="276" w:lineRule="auto"/>
              <w:jc w:val="center"/>
              <w:rPr>
                <w:rFonts w:ascii="Calibri" w:hAnsi="Calibri" w:cs="Times New Roman"/>
              </w:rPr>
            </w:pPr>
            <w:r w:rsidRPr="00B67E22">
              <w:rPr>
                <w:rFonts w:ascii="Calibri" w:hAnsi="Calibri" w:cs="Times New Roman"/>
                <w:sz w:val="22"/>
                <w:szCs w:val="22"/>
              </w:rPr>
              <w:t xml:space="preserve">70-952 Szczecin ul. </w:t>
            </w:r>
            <w:proofErr w:type="spellStart"/>
            <w:r w:rsidRPr="00B67E22">
              <w:rPr>
                <w:rFonts w:ascii="Calibri" w:hAnsi="Calibri" w:cs="Times New Roman"/>
                <w:sz w:val="22"/>
                <w:szCs w:val="22"/>
              </w:rPr>
              <w:t>Stoisława</w:t>
            </w:r>
            <w:proofErr w:type="spellEnd"/>
            <w:r w:rsidRPr="00B67E22">
              <w:rPr>
                <w:rFonts w:ascii="Calibri" w:hAnsi="Calibri" w:cs="Times New Roman"/>
                <w:sz w:val="22"/>
                <w:szCs w:val="22"/>
              </w:rPr>
              <w:t xml:space="preserve"> 6 </w:t>
            </w:r>
          </w:p>
          <w:p w:rsidR="0047027A" w:rsidRPr="003409DC" w:rsidRDefault="0047027A" w:rsidP="007F45C0">
            <w:pPr>
              <w:widowControl/>
              <w:suppressAutoHyphens w:val="0"/>
              <w:autoSpaceDE w:val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47027A" w:rsidRPr="00D30024" w:rsidTr="0047027A">
        <w:trPr>
          <w:cantSplit/>
          <w:trHeight w:val="39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7A" w:rsidRPr="00D30024" w:rsidRDefault="0047027A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Adres obiektu</w:t>
            </w:r>
          </w:p>
          <w:p w:rsidR="0047027A" w:rsidRPr="00D30024" w:rsidRDefault="0047027A" w:rsidP="00DE1F6C">
            <w:pPr>
              <w:spacing w:line="276" w:lineRule="auto"/>
              <w:ind w:right="165"/>
              <w:rPr>
                <w:rFonts w:asciiTheme="minorHAnsi" w:eastAsia="Tahoma" w:hAnsiTheme="minorHAnsi" w:cs="Calibri"/>
                <w:b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budowlanego: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425" w:rsidRDefault="00914425" w:rsidP="00914425">
            <w:pPr>
              <w:spacing w:line="276" w:lineRule="auto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 xml:space="preserve">70-952 Szczecin ul. </w:t>
            </w:r>
            <w:proofErr w:type="spellStart"/>
            <w:r>
              <w:rPr>
                <w:rFonts w:ascii="Calibri" w:hAnsi="Calibri" w:cs="Times New Roman"/>
                <w:sz w:val="21"/>
                <w:szCs w:val="21"/>
              </w:rPr>
              <w:t>Stoisława</w:t>
            </w:r>
            <w:proofErr w:type="spellEnd"/>
            <w:r>
              <w:rPr>
                <w:rFonts w:ascii="Calibri" w:hAnsi="Calibri" w:cs="Times New Roman"/>
                <w:sz w:val="21"/>
                <w:szCs w:val="21"/>
              </w:rPr>
              <w:t xml:space="preserve"> 6 </w:t>
            </w:r>
          </w:p>
          <w:p w:rsidR="00914425" w:rsidRDefault="00914425" w:rsidP="00914425">
            <w:pPr>
              <w:spacing w:line="276" w:lineRule="auto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 xml:space="preserve">dz. </w:t>
            </w:r>
            <w:r>
              <w:rPr>
                <w:rFonts w:ascii="Calibri" w:hAnsi="Calibri" w:cs="Times New Roman"/>
                <w:bCs/>
                <w:sz w:val="21"/>
                <w:szCs w:val="21"/>
              </w:rPr>
              <w:t xml:space="preserve">nr 34/1 </w:t>
            </w:r>
            <w:r>
              <w:rPr>
                <w:rFonts w:ascii="Calibri" w:hAnsi="Calibri" w:cs="Times New Roman"/>
                <w:iCs/>
                <w:sz w:val="21"/>
                <w:szCs w:val="21"/>
              </w:rPr>
              <w:t xml:space="preserve">obręb 1041 </w:t>
            </w:r>
            <w:r>
              <w:rPr>
                <w:rFonts w:ascii="Calibri" w:hAnsi="Calibri" w:cs="Times New Roman"/>
                <w:sz w:val="21"/>
                <w:szCs w:val="21"/>
              </w:rPr>
              <w:t xml:space="preserve"> gmina </w:t>
            </w:r>
            <w:r w:rsidRPr="00CA622C">
              <w:rPr>
                <w:rFonts w:ascii="Calibri" w:hAnsi="Calibri" w:cs="Times New Roman"/>
                <w:sz w:val="21"/>
                <w:szCs w:val="21"/>
              </w:rPr>
              <w:t>Szczecin</w:t>
            </w:r>
            <w:r>
              <w:rPr>
                <w:rFonts w:ascii="Calibri" w:hAnsi="Calibri" w:cs="Times New Roman"/>
                <w:sz w:val="21"/>
                <w:szCs w:val="21"/>
              </w:rPr>
              <w:t>,</w:t>
            </w:r>
          </w:p>
          <w:p w:rsidR="0047027A" w:rsidRPr="003409DC" w:rsidRDefault="00914425" w:rsidP="00914425">
            <w:pPr>
              <w:spacing w:line="276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 xml:space="preserve">  woj. zachodniopomorskie</w:t>
            </w:r>
          </w:p>
        </w:tc>
      </w:tr>
      <w:tr w:rsidR="008634EC" w:rsidRPr="00D30024" w:rsidTr="0047027A">
        <w:trPr>
          <w:cantSplit/>
          <w:trHeight w:val="6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Kategoria obiektu</w:t>
            </w:r>
          </w:p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budowlanego: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97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Identyfikator działki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914425" w:rsidP="00DE1F6C">
            <w:pPr>
              <w:snapToGrid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  <w:shd w:val="clear" w:color="auto" w:fill="EEEEEE"/>
              </w:rPr>
              <w:t>326201_1.1041</w:t>
            </w:r>
          </w:p>
        </w:tc>
      </w:tr>
      <w:tr w:rsidR="008634EC" w:rsidRPr="00D30024" w:rsidTr="0047027A">
        <w:trPr>
          <w:cantSplit/>
          <w:trHeight w:hRule="exact" w:val="10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Nazwa Inwestora: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pStyle w:val="Bezodstpw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0024">
              <w:rPr>
                <w:rFonts w:asciiTheme="minorHAnsi" w:hAnsiTheme="minorHAnsi" w:cs="Tahoma"/>
                <w:sz w:val="20"/>
                <w:szCs w:val="20"/>
              </w:rPr>
              <w:t>GMINA MIAS</w:t>
            </w:r>
            <w:r w:rsidR="00552843" w:rsidRPr="00D30024">
              <w:rPr>
                <w:rFonts w:asciiTheme="minorHAnsi" w:hAnsiTheme="minorHAnsi" w:cs="Tahoma"/>
                <w:sz w:val="20"/>
                <w:szCs w:val="20"/>
              </w:rPr>
              <w:t>T</w:t>
            </w:r>
            <w:r w:rsidRPr="00D30024">
              <w:rPr>
                <w:rFonts w:asciiTheme="minorHAnsi" w:hAnsiTheme="minorHAnsi" w:cs="Tahoma"/>
                <w:sz w:val="20"/>
                <w:szCs w:val="20"/>
              </w:rPr>
              <w:t xml:space="preserve">O SZCZECIN,  SZCZECIN , PLAC ARMII KRAJOWEJ 1 </w:t>
            </w:r>
          </w:p>
        </w:tc>
      </w:tr>
      <w:tr w:rsidR="008634EC" w:rsidRPr="00D30024" w:rsidTr="0047027A">
        <w:trPr>
          <w:cantSplit/>
          <w:trHeight w:hRule="exact" w:val="39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Calibr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Adres Inwestora: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425" w:rsidRPr="00914425" w:rsidRDefault="00914425" w:rsidP="00914425">
            <w:pPr>
              <w:pStyle w:val="Bezodstpw"/>
              <w:jc w:val="center"/>
              <w:rPr>
                <w:rFonts w:ascii="Calibri" w:hAnsi="Calibri" w:cs="Times New Roman"/>
                <w:sz w:val="22"/>
                <w:szCs w:val="22"/>
              </w:rPr>
            </w:pPr>
            <w:r w:rsidRPr="00914425">
              <w:rPr>
                <w:rFonts w:ascii="Calibri" w:hAnsi="Calibri" w:cs="Times New Roman"/>
                <w:sz w:val="22"/>
                <w:szCs w:val="22"/>
              </w:rPr>
              <w:t>Ul. STOISŁAWA 6, 70-952 SZCZECIN</w:t>
            </w: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34EC" w:rsidRPr="00D30024" w:rsidTr="0047027A">
        <w:trPr>
          <w:cantSplit/>
          <w:trHeight w:hRule="exact" w:val="64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Nazwa jednostki</w:t>
            </w:r>
          </w:p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projektowej: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PROJEKTOWANIE W BUDOWNICTWIE</w:t>
            </w: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MARTA HEIGEL - KLEKA</w:t>
            </w:r>
          </w:p>
        </w:tc>
      </w:tr>
      <w:tr w:rsidR="008634EC" w:rsidRPr="00D30024" w:rsidTr="0047027A">
        <w:trPr>
          <w:cantSplit/>
          <w:trHeight w:hRule="exact" w:val="56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Adres jednostki</w:t>
            </w:r>
          </w:p>
          <w:p w:rsidR="008634EC" w:rsidRPr="00D30024" w:rsidRDefault="008634EC" w:rsidP="00DE1F6C">
            <w:pPr>
              <w:spacing w:line="276" w:lineRule="auto"/>
              <w:ind w:right="165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projektowej:</w:t>
            </w:r>
          </w:p>
        </w:tc>
        <w:tc>
          <w:tcPr>
            <w:tcW w:w="7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 xml:space="preserve">71-276 SZCZECIN </w:t>
            </w: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 xml:space="preserve">UL REYMONTA 23G </w:t>
            </w: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POK 116/2</w:t>
            </w: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POK 116/2</w:t>
            </w:r>
          </w:p>
        </w:tc>
      </w:tr>
      <w:tr w:rsidR="008634EC" w:rsidRPr="00D30024" w:rsidTr="0047027A">
        <w:trPr>
          <w:cantSplit/>
          <w:trHeight w:val="58"/>
        </w:trPr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Projektant</w:t>
            </w: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34EC" w:rsidRPr="00D30024" w:rsidTr="0047027A">
        <w:trPr>
          <w:cantSplit/>
          <w:trHeight w:val="58"/>
        </w:trPr>
        <w:tc>
          <w:tcPr>
            <w:tcW w:w="94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8634EC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 xml:space="preserve">Zakres opracowania: </w:t>
            </w:r>
            <w:r w:rsidRPr="00D30024">
              <w:rPr>
                <w:rFonts w:asciiTheme="minorHAnsi" w:hAnsiTheme="minorHAnsi" w:cs="Times New Roman"/>
                <w:i/>
                <w:iCs/>
                <w:sz w:val="20"/>
                <w:szCs w:val="20"/>
              </w:rPr>
              <w:t xml:space="preserve">Specyfikacja techniczna wykonania i odbioru robót budowlanych </w:t>
            </w:r>
          </w:p>
        </w:tc>
      </w:tr>
      <w:tr w:rsidR="008634EC" w:rsidRPr="00D30024" w:rsidTr="0047027A">
        <w:trPr>
          <w:cantSplit/>
          <w:trHeight w:val="58"/>
        </w:trPr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425" w:rsidRDefault="00914425" w:rsidP="00914425">
            <w:pPr>
              <w:spacing w:line="276" w:lineRule="auto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mgr inż. arch. Marta </w:t>
            </w:r>
            <w:proofErr w:type="spellStart"/>
            <w:r>
              <w:rPr>
                <w:rFonts w:ascii="Calibri" w:hAnsi="Calibri" w:cs="Times New Roman"/>
                <w:b/>
                <w:sz w:val="20"/>
                <w:szCs w:val="20"/>
              </w:rPr>
              <w:t>Heigel</w:t>
            </w:r>
            <w:proofErr w:type="spellEnd"/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hAnsi="Calibri" w:cs="Times New Roman"/>
                <w:b/>
                <w:sz w:val="20"/>
                <w:szCs w:val="20"/>
              </w:rPr>
              <w:t>Kleka</w:t>
            </w:r>
            <w:proofErr w:type="spellEnd"/>
          </w:p>
          <w:p w:rsidR="00914425" w:rsidRDefault="00914425" w:rsidP="00914425">
            <w:pPr>
              <w:spacing w:line="276" w:lineRule="auto"/>
              <w:rPr>
                <w:rFonts w:ascii="Calibri" w:hAnsi="Calibri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Times New Roman"/>
                <w:bCs/>
                <w:sz w:val="20"/>
                <w:szCs w:val="20"/>
              </w:rPr>
              <w:t>upr.nr</w:t>
            </w:r>
            <w:proofErr w:type="spellEnd"/>
            <w:r>
              <w:rPr>
                <w:rFonts w:ascii="Calibri" w:hAnsi="Calibri" w:cs="Times New Roman"/>
                <w:bCs/>
                <w:sz w:val="20"/>
                <w:szCs w:val="20"/>
              </w:rPr>
              <w:t>.: 282/</w:t>
            </w:r>
            <w:proofErr w:type="spellStart"/>
            <w:r>
              <w:rPr>
                <w:rFonts w:ascii="Calibri" w:hAnsi="Calibri" w:cs="Times New Roman"/>
                <w:bCs/>
                <w:sz w:val="20"/>
                <w:szCs w:val="20"/>
              </w:rPr>
              <w:t>Sz</w:t>
            </w:r>
            <w:proofErr w:type="spellEnd"/>
            <w:r>
              <w:rPr>
                <w:rFonts w:ascii="Calibri" w:hAnsi="Calibri" w:cs="Times New Roman"/>
                <w:bCs/>
                <w:sz w:val="20"/>
                <w:szCs w:val="20"/>
              </w:rPr>
              <w:t>/87</w:t>
            </w:r>
          </w:p>
          <w:p w:rsidR="008634EC" w:rsidRPr="00D30024" w:rsidRDefault="00914425" w:rsidP="00914425">
            <w:pPr>
              <w:spacing w:line="276" w:lineRule="auto"/>
              <w:rPr>
                <w:rFonts w:asciiTheme="minorHAnsi" w:hAnsiTheme="minorHAnsi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w spec. architektonicznej</w:t>
            </w:r>
          </w:p>
        </w:tc>
        <w:tc>
          <w:tcPr>
            <w:tcW w:w="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napToGrid w:val="0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34EC" w:rsidRPr="00D30024" w:rsidTr="0047027A">
        <w:trPr>
          <w:cantSplit/>
          <w:trHeight w:val="37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552843">
            <w:pPr>
              <w:spacing w:line="276" w:lineRule="auto"/>
              <w:ind w:right="165"/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 xml:space="preserve">Spis zawartości </w:t>
            </w:r>
          </w:p>
        </w:tc>
        <w:tc>
          <w:tcPr>
            <w:tcW w:w="777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D30024" w:rsidRDefault="00496A15" w:rsidP="00DE1F6C">
            <w:pPr>
              <w:pStyle w:val="Akapitzlist"/>
              <w:spacing w:line="276" w:lineRule="auto"/>
              <w:ind w:firstLine="0"/>
              <w:rPr>
                <w:rFonts w:asciiTheme="minorHAnsi" w:hAnsiTheme="minorHAnsi" w:cs="Calibri"/>
              </w:rPr>
            </w:pPr>
            <w:r w:rsidRPr="00D30024">
              <w:rPr>
                <w:rFonts w:asciiTheme="minorHAnsi" w:hAnsiTheme="minorHAnsi" w:cs="Calibri"/>
              </w:rPr>
              <w:t>Branża budowlana</w:t>
            </w:r>
          </w:p>
          <w:p w:rsidR="008634EC" w:rsidRPr="00D30024" w:rsidRDefault="008634EC" w:rsidP="00DE1F6C">
            <w:pPr>
              <w:pStyle w:val="Akapitzlist"/>
              <w:spacing w:line="276" w:lineRule="auto"/>
              <w:ind w:firstLine="0"/>
              <w:rPr>
                <w:rFonts w:asciiTheme="minorHAnsi" w:hAnsiTheme="minorHAnsi"/>
              </w:rPr>
            </w:pPr>
          </w:p>
        </w:tc>
      </w:tr>
      <w:tr w:rsidR="008634EC" w:rsidRPr="00D30024" w:rsidTr="0047027A">
        <w:trPr>
          <w:cantSplit/>
          <w:trHeight w:val="37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EC" w:rsidRPr="00D30024" w:rsidRDefault="008634EC" w:rsidP="00DE1F6C">
            <w:pPr>
              <w:spacing w:line="276" w:lineRule="auto"/>
              <w:ind w:right="165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30024">
              <w:rPr>
                <w:rFonts w:asciiTheme="minorHAnsi" w:hAnsiTheme="minorHAnsi" w:cs="Times New Roman"/>
                <w:sz w:val="20"/>
                <w:szCs w:val="20"/>
              </w:rPr>
              <w:t>Data opracowania:</w:t>
            </w:r>
          </w:p>
        </w:tc>
        <w:tc>
          <w:tcPr>
            <w:tcW w:w="777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4EC" w:rsidRPr="00914425" w:rsidRDefault="00914425" w:rsidP="008634EC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914425">
              <w:rPr>
                <w:rFonts w:ascii="Calibri" w:hAnsi="Calibri" w:cs="Times New Roman"/>
                <w:sz w:val="22"/>
                <w:szCs w:val="22"/>
              </w:rPr>
              <w:t>10.09.2024r.</w:t>
            </w:r>
          </w:p>
        </w:tc>
      </w:tr>
    </w:tbl>
    <w:p w:rsidR="008634EC" w:rsidRPr="00D30024" w:rsidRDefault="008634EC" w:rsidP="008634EC">
      <w:pPr>
        <w:pStyle w:val="Standard"/>
        <w:rPr>
          <w:rFonts w:asciiTheme="minorHAnsi" w:hAnsiTheme="minorHAnsi"/>
          <w:sz w:val="20"/>
          <w:szCs w:val="20"/>
        </w:rPr>
      </w:pPr>
    </w:p>
    <w:p w:rsidR="00881661" w:rsidRPr="00D30024" w:rsidRDefault="00881661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  <w:lang w:val="en-US"/>
        </w:rPr>
      </w:pPr>
    </w:p>
    <w:p w:rsidR="000B7B3F" w:rsidRPr="00D30024" w:rsidRDefault="000B7B3F" w:rsidP="000B7B3F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  <w:lang w:val="en-US"/>
        </w:rPr>
      </w:pPr>
      <w:r w:rsidRPr="00D30024">
        <w:rPr>
          <w:rFonts w:asciiTheme="minorHAnsi" w:hAnsiTheme="minorHAnsi"/>
          <w:b/>
          <w:sz w:val="20"/>
          <w:szCs w:val="20"/>
          <w:u w:val="single"/>
          <w:lang w:val="en-US"/>
        </w:rPr>
        <w:br/>
      </w: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2A2AB3" w:rsidRDefault="002A2AB3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</w:p>
    <w:p w:rsidR="00496A15" w:rsidRPr="00D30024" w:rsidRDefault="00496A15" w:rsidP="00496A15">
      <w:pPr>
        <w:pStyle w:val="Standardowytekst"/>
        <w:tabs>
          <w:tab w:val="left" w:leader="dot" w:pos="9072"/>
        </w:tabs>
        <w:spacing w:line="100" w:lineRule="atLeast"/>
        <w:jc w:val="left"/>
        <w:rPr>
          <w:rFonts w:asciiTheme="minorHAnsi" w:hAnsiTheme="minorHAnsi"/>
          <w:b/>
          <w:bCs/>
          <w:color w:val="000000"/>
          <w:spacing w:val="20"/>
        </w:rPr>
      </w:pPr>
      <w:r w:rsidRPr="00D30024">
        <w:rPr>
          <w:rFonts w:asciiTheme="minorHAnsi" w:hAnsiTheme="minorHAnsi"/>
          <w:b/>
          <w:bCs/>
          <w:color w:val="000000"/>
          <w:spacing w:val="20"/>
        </w:rPr>
        <w:t>ZAWARTOŚC OPRACOWANIA</w:t>
      </w: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</w:p>
    <w:p w:rsidR="00496A15" w:rsidRPr="00D30024" w:rsidRDefault="00D14A51" w:rsidP="00496A15">
      <w:pPr>
        <w:pStyle w:val="Bezodstpw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SST  1.1    </w:t>
      </w:r>
      <w:r>
        <w:rPr>
          <w:rFonts w:asciiTheme="minorHAnsi" w:hAnsiTheme="minorHAnsi"/>
          <w:sz w:val="20"/>
          <w:szCs w:val="20"/>
        </w:rPr>
        <w:tab/>
      </w:r>
      <w:r w:rsidR="00496A15" w:rsidRPr="00D30024">
        <w:rPr>
          <w:rFonts w:asciiTheme="minorHAnsi" w:hAnsiTheme="minorHAnsi"/>
          <w:sz w:val="20"/>
          <w:szCs w:val="20"/>
        </w:rPr>
        <w:t>ROBOTY ROZBIÓRKOWE</w:t>
      </w:r>
      <w:r w:rsidR="00496A15" w:rsidRPr="00D30024">
        <w:rPr>
          <w:rFonts w:asciiTheme="minorHAnsi" w:hAnsiTheme="minorHAnsi"/>
          <w:sz w:val="20"/>
          <w:szCs w:val="20"/>
        </w:rPr>
        <w:tab/>
      </w: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SST 1.2    </w:t>
      </w:r>
      <w:r w:rsidRPr="00D30024">
        <w:rPr>
          <w:rFonts w:asciiTheme="minorHAnsi" w:hAnsiTheme="minorHAnsi"/>
          <w:sz w:val="20"/>
          <w:szCs w:val="20"/>
        </w:rPr>
        <w:tab/>
        <w:t xml:space="preserve">BETONOWANIE,  </w:t>
      </w: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SST 1.</w:t>
      </w:r>
      <w:r w:rsidR="00980837">
        <w:rPr>
          <w:rFonts w:asciiTheme="minorHAnsi" w:hAnsiTheme="minorHAnsi"/>
          <w:sz w:val="20"/>
          <w:szCs w:val="20"/>
        </w:rPr>
        <w:t>3</w:t>
      </w:r>
      <w:r w:rsidR="00D14A51">
        <w:rPr>
          <w:rFonts w:asciiTheme="minorHAnsi" w:hAnsiTheme="minorHAnsi"/>
          <w:sz w:val="20"/>
          <w:szCs w:val="20"/>
        </w:rPr>
        <w:tab/>
      </w:r>
      <w:r w:rsidR="00980837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>TYNKI I OKŁADZINY</w:t>
      </w:r>
      <w:r w:rsidRPr="00D30024">
        <w:rPr>
          <w:rFonts w:asciiTheme="minorHAnsi" w:hAnsiTheme="minorHAnsi"/>
          <w:sz w:val="20"/>
          <w:szCs w:val="20"/>
        </w:rPr>
        <w:tab/>
      </w: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ab/>
      </w:r>
    </w:p>
    <w:p w:rsidR="00CC0BC2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SST 1.</w:t>
      </w:r>
      <w:r w:rsidR="00980837">
        <w:rPr>
          <w:rFonts w:asciiTheme="minorHAnsi" w:hAnsiTheme="minorHAnsi"/>
          <w:sz w:val="20"/>
          <w:szCs w:val="20"/>
        </w:rPr>
        <w:t>4</w:t>
      </w: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</w:r>
      <w:r w:rsidR="00CC0BC2">
        <w:rPr>
          <w:rFonts w:asciiTheme="minorHAnsi" w:hAnsiTheme="minorHAnsi"/>
          <w:sz w:val="20"/>
          <w:szCs w:val="20"/>
        </w:rPr>
        <w:t>STOLARKA DRZWIOWA</w:t>
      </w:r>
    </w:p>
    <w:p w:rsidR="00496A15" w:rsidRPr="00D30024" w:rsidRDefault="00496A15" w:rsidP="00496A15">
      <w:pPr>
        <w:pStyle w:val="Bezodstpw"/>
        <w:rPr>
          <w:rFonts w:asciiTheme="minorHAnsi" w:hAnsiTheme="minorHAnsi"/>
          <w:sz w:val="20"/>
          <w:szCs w:val="20"/>
        </w:rPr>
      </w:pPr>
    </w:p>
    <w:p w:rsidR="00496A15" w:rsidRPr="00D30024" w:rsidRDefault="00496A15" w:rsidP="00496A15">
      <w:pPr>
        <w:pStyle w:val="Bezodstpw"/>
        <w:rPr>
          <w:rFonts w:asciiTheme="minorHAnsi" w:hAnsiTheme="minorHAnsi"/>
          <w:spacing w:val="3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SST 1.</w:t>
      </w:r>
      <w:r w:rsidR="00980837">
        <w:rPr>
          <w:rFonts w:asciiTheme="minorHAnsi" w:hAnsiTheme="minorHAnsi"/>
          <w:sz w:val="20"/>
          <w:szCs w:val="20"/>
        </w:rPr>
        <w:t>5</w:t>
      </w: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  <w:t>ROBOTY MALARSKIE</w:t>
      </w:r>
      <w:r w:rsidRPr="00D30024">
        <w:rPr>
          <w:rFonts w:asciiTheme="minorHAnsi" w:hAnsiTheme="minorHAnsi"/>
          <w:sz w:val="20"/>
          <w:szCs w:val="20"/>
        </w:rPr>
        <w:tab/>
      </w: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  <w:t xml:space="preserve">                                    </w:t>
      </w: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0B7B3F" w:rsidRPr="00D30024" w:rsidRDefault="000B7B3F" w:rsidP="000B7B3F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496A15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br w:type="column"/>
      </w: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B67E22" w:rsidRDefault="00B67E22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B67E22" w:rsidRDefault="00B67E22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B67E22" w:rsidRDefault="00B67E22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B67E22" w:rsidRDefault="00B67E22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496A1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496A15" w:rsidRPr="00D30024" w:rsidRDefault="00496A15" w:rsidP="00496A15">
      <w:pPr>
        <w:shd w:val="clear" w:color="auto" w:fill="FFFFFF"/>
        <w:ind w:right="5"/>
        <w:jc w:val="center"/>
        <w:rPr>
          <w:rFonts w:asciiTheme="minorHAnsi" w:hAnsiTheme="minorHAnsi"/>
          <w:color w:val="000000"/>
          <w:spacing w:val="-13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t>SST 1.1</w:t>
      </w:r>
    </w:p>
    <w:p w:rsidR="00496A15" w:rsidRPr="00D30024" w:rsidRDefault="00496A15" w:rsidP="00D14A51">
      <w:pPr>
        <w:shd w:val="clear" w:color="auto" w:fill="FFFFFF"/>
        <w:spacing w:before="1493"/>
        <w:jc w:val="center"/>
        <w:rPr>
          <w:rFonts w:asciiTheme="minorHAnsi" w:hAnsiTheme="minorHAnsi"/>
          <w:color w:val="000000"/>
          <w:spacing w:val="3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3"/>
          <w:sz w:val="20"/>
          <w:szCs w:val="20"/>
        </w:rPr>
        <w:t>SPECYFIKACJA TECHNICZNA  WYKONANIA  I ODBIORU   ROBÓT BUDOWLANYCH</w:t>
      </w:r>
    </w:p>
    <w:p w:rsidR="00496A15" w:rsidRPr="00D30024" w:rsidRDefault="00D14A51" w:rsidP="00D14A51">
      <w:pPr>
        <w:shd w:val="clear" w:color="auto" w:fill="FFFFFF"/>
        <w:spacing w:before="662"/>
        <w:ind w:left="518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 xml:space="preserve">     </w:t>
      </w:r>
      <w:r w:rsidR="00496A15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 xml:space="preserve">ROBOTY ROZBIÓRKOWE </w:t>
      </w:r>
      <w:r w:rsidR="00496A15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496A15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496A15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496A15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="00496A15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Kody i nazwy robót </w:t>
      </w:r>
      <w:r w:rsidR="00496A15" w:rsidRPr="00D30024">
        <w:rPr>
          <w:rFonts w:asciiTheme="minorHAnsi" w:eastAsia="MS Mincho" w:hAnsiTheme="minorHAnsi"/>
          <w:spacing w:val="3"/>
          <w:sz w:val="20"/>
          <w:szCs w:val="20"/>
          <w:u w:val="single"/>
        </w:rPr>
        <w:t>budowlanych</w:t>
      </w:r>
      <w:r w:rsidR="00496A15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wg Wspólnego Słownika Zamówień (CPV) </w:t>
      </w:r>
      <w:r w:rsidR="00496A15" w:rsidRPr="00D30024">
        <w:rPr>
          <w:rFonts w:asciiTheme="minorHAnsi" w:hAnsiTheme="minorHAnsi"/>
          <w:spacing w:val="3"/>
          <w:sz w:val="20"/>
          <w:szCs w:val="20"/>
          <w:u w:val="single"/>
        </w:rPr>
        <w:br/>
      </w:r>
    </w:p>
    <w:p w:rsidR="00496A15" w:rsidRPr="00D30024" w:rsidRDefault="00D14A51" w:rsidP="00D14A51">
      <w:pPr>
        <w:spacing w:line="100" w:lineRule="atLeast"/>
        <w:jc w:val="center"/>
        <w:rPr>
          <w:rFonts w:asciiTheme="minorHAnsi" w:hAnsiTheme="minorHAnsi" w:cs="TimesNewRomanPSMT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</w:t>
      </w:r>
      <w:r w:rsidR="00496A15" w:rsidRPr="00D30024">
        <w:rPr>
          <w:rFonts w:asciiTheme="minorHAnsi" w:hAnsiTheme="minorHAnsi"/>
          <w:sz w:val="20"/>
          <w:szCs w:val="20"/>
        </w:rPr>
        <w:t>51100000  -1 Roboty rozbiórkowe</w:t>
      </w:r>
      <w:r w:rsidR="00496A15" w:rsidRPr="00D30024">
        <w:rPr>
          <w:rFonts w:asciiTheme="minorHAnsi" w:hAnsiTheme="minorHAnsi"/>
          <w:sz w:val="20"/>
          <w:szCs w:val="20"/>
        </w:rPr>
        <w:br/>
      </w:r>
      <w:r w:rsidR="00496A15" w:rsidRPr="00D30024">
        <w:rPr>
          <w:rFonts w:asciiTheme="minorHAnsi" w:hAnsiTheme="minorHAnsi"/>
          <w:sz w:val="20"/>
          <w:szCs w:val="20"/>
        </w:rPr>
        <w:tab/>
      </w:r>
      <w:r w:rsidR="00496A15" w:rsidRPr="00D30024">
        <w:rPr>
          <w:rFonts w:asciiTheme="minorHAnsi" w:hAnsiTheme="minorHAnsi"/>
          <w:sz w:val="20"/>
          <w:szCs w:val="20"/>
        </w:rPr>
        <w:tab/>
      </w:r>
      <w:r w:rsidR="00496A15" w:rsidRPr="00D30024">
        <w:rPr>
          <w:rFonts w:asciiTheme="minorHAnsi" w:hAnsiTheme="minorHAnsi" w:cs="TimesNewRomanPSMT"/>
          <w:sz w:val="20"/>
          <w:szCs w:val="20"/>
        </w:rPr>
        <w:t>45111220-6 – roboty w zakresie usuwania gruzu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 w:cs="TimesNewRomanPSMT"/>
          <w:sz w:val="20"/>
          <w:szCs w:val="20"/>
        </w:rPr>
        <w:tab/>
      </w:r>
      <w:r w:rsidRPr="00D30024">
        <w:rPr>
          <w:rFonts w:asciiTheme="minorHAnsi" w:hAnsiTheme="minorHAnsi" w:cs="TimesNewRomanPSMT"/>
          <w:sz w:val="20"/>
          <w:szCs w:val="20"/>
        </w:rPr>
        <w:tab/>
      </w:r>
    </w:p>
    <w:p w:rsidR="00496A15" w:rsidRPr="00D30024" w:rsidRDefault="00496A15" w:rsidP="00496A15">
      <w:pPr>
        <w:shd w:val="clear" w:color="auto" w:fill="FFFFFF"/>
        <w:spacing w:before="662"/>
        <w:ind w:left="518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0B7B3F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 CZĘŚĆ OGÓLNA</w:t>
      </w:r>
    </w:p>
    <w:p w:rsidR="000B7B3F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0B7B3F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Specyfikacja techniczna – Wymagania Ogólne dotyczy wymagań wspólnych , dla wszystkich wymagań technicznych dotyczących wykonania i  przejęcia robót   </w:t>
      </w:r>
      <w:r w:rsidRPr="00D30024">
        <w:rPr>
          <w:rFonts w:asciiTheme="minorHAnsi" w:hAnsiTheme="minorHAnsi"/>
          <w:spacing w:val="-4"/>
          <w:sz w:val="20"/>
          <w:szCs w:val="20"/>
          <w:lang w:eastAsia="pl-PL"/>
        </w:rPr>
        <w:t xml:space="preserve">związanych z inwestycją, </w:t>
      </w:r>
    </w:p>
    <w:p w:rsidR="000B7B3F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Specyfikację opracowano do zastosowania  jako część dokumentów przetargowych i kontraktowych.</w:t>
      </w:r>
    </w:p>
    <w:p w:rsidR="000B7B3F" w:rsidRPr="00D30024" w:rsidRDefault="000B7B3F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  kwestiach nieopisanych przez Specyfikacje techniczne Wykonawca będzie stosował się do polskich norm, instrukcji i przepisów.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D30024" w:rsidRPr="00D30024" w:rsidRDefault="000B7B3F" w:rsidP="000B7B3F">
      <w:pPr>
        <w:pStyle w:val="Bezodstpw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1.1 Nazwa nadana zamówieniu przez Zamawiającego                                                              </w:t>
      </w:r>
    </w:p>
    <w:p w:rsidR="00496A15" w:rsidRPr="00914425" w:rsidRDefault="00914425" w:rsidP="0047027A">
      <w:pPr>
        <w:pStyle w:val="Bezodstpw"/>
        <w:rPr>
          <w:rFonts w:asciiTheme="minorHAnsi" w:hAnsiTheme="minorHAnsi"/>
          <w:sz w:val="22"/>
          <w:szCs w:val="22"/>
        </w:rPr>
      </w:pPr>
      <w:r w:rsidRPr="00914425">
        <w:rPr>
          <w:rFonts w:ascii="Calibri" w:hAnsi="Calibri"/>
          <w:sz w:val="22"/>
          <w:szCs w:val="22"/>
        </w:rPr>
        <w:t xml:space="preserve">Remont i  przebudowa Kancelarii Tajnej PO  </w:t>
      </w:r>
      <w:r w:rsidRPr="00914425">
        <w:rPr>
          <w:rFonts w:asciiTheme="minorHAnsi" w:hAnsiTheme="minorHAnsi"/>
          <w:sz w:val="22"/>
          <w:szCs w:val="22"/>
        </w:rPr>
        <w:t xml:space="preserve">w budynku przy ul. </w:t>
      </w:r>
      <w:proofErr w:type="spellStart"/>
      <w:r w:rsidRPr="00914425">
        <w:rPr>
          <w:rFonts w:asciiTheme="minorHAnsi" w:hAnsiTheme="minorHAnsi"/>
          <w:sz w:val="22"/>
          <w:szCs w:val="22"/>
        </w:rPr>
        <w:t>Stoisława</w:t>
      </w:r>
      <w:proofErr w:type="spellEnd"/>
      <w:r w:rsidRPr="00914425">
        <w:rPr>
          <w:rFonts w:asciiTheme="minorHAnsi" w:hAnsiTheme="minorHAnsi"/>
          <w:sz w:val="22"/>
          <w:szCs w:val="22"/>
        </w:rPr>
        <w:t xml:space="preserve"> 6   w Szczecinie, na działce o nr geod 34/1 z obrębu 1041, </w:t>
      </w:r>
      <w:r w:rsidR="00496A15" w:rsidRPr="00914425">
        <w:rPr>
          <w:rFonts w:asciiTheme="minorHAnsi" w:hAnsiTheme="minorHAnsi"/>
          <w:sz w:val="22"/>
          <w:szCs w:val="22"/>
        </w:rPr>
        <w:t>gmina Szczecin,  woj. zachodniopomorskie w jednostce ewidencyjnej Szczecin</w:t>
      </w:r>
    </w:p>
    <w:p w:rsidR="00496A15" w:rsidRPr="00D30024" w:rsidRDefault="00496A15" w:rsidP="000B7B3F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0B7B3F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1.2    Przedmiot i zakres robót budowlanych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="00496A15" w:rsidRPr="00D30024">
        <w:rPr>
          <w:rFonts w:asciiTheme="minorHAnsi" w:hAnsiTheme="minorHAnsi"/>
          <w:sz w:val="20"/>
          <w:szCs w:val="20"/>
        </w:rPr>
        <w:t xml:space="preserve">- </w:t>
      </w:r>
      <w:r w:rsidR="00653FDA" w:rsidRPr="00D30024">
        <w:rPr>
          <w:rFonts w:asciiTheme="minorHAnsi" w:hAnsiTheme="minorHAnsi" w:cs="Calibri"/>
          <w:sz w:val="20"/>
          <w:szCs w:val="20"/>
        </w:rPr>
        <w:t>Demontaż stolarki drzwiowej z ościeżnicami we wszystkich pomieszczeniach</w:t>
      </w:r>
    </w:p>
    <w:p w:rsidR="00496A15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 w:cs="Calibr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- </w:t>
      </w:r>
      <w:r w:rsidR="00914425">
        <w:rPr>
          <w:rFonts w:asciiTheme="minorHAnsi" w:hAnsiTheme="minorHAnsi" w:cs="Calibri"/>
          <w:sz w:val="20"/>
          <w:szCs w:val="20"/>
        </w:rPr>
        <w:t xml:space="preserve">Montaż nowej </w:t>
      </w:r>
      <w:r w:rsidR="00653FDA" w:rsidRPr="00D30024">
        <w:rPr>
          <w:rFonts w:asciiTheme="minorHAnsi" w:hAnsiTheme="minorHAnsi" w:cs="Calibri"/>
          <w:sz w:val="20"/>
          <w:szCs w:val="20"/>
        </w:rPr>
        <w:t xml:space="preserve"> stolarki drzwiowej wraz z</w:t>
      </w:r>
      <w:r w:rsidR="00914425">
        <w:rPr>
          <w:rFonts w:asciiTheme="minorHAnsi" w:hAnsiTheme="minorHAnsi" w:cs="Calibri"/>
          <w:sz w:val="20"/>
          <w:szCs w:val="20"/>
        </w:rPr>
        <w:t xml:space="preserve"> ościeżnicami, </w:t>
      </w:r>
      <w:r w:rsidR="00653FDA" w:rsidRPr="00D30024">
        <w:rPr>
          <w:rFonts w:asciiTheme="minorHAnsi" w:hAnsiTheme="minorHAnsi" w:cs="Calibri"/>
          <w:sz w:val="20"/>
          <w:szCs w:val="20"/>
        </w:rPr>
        <w:t xml:space="preserve"> dopasowaniem wymiarów otworów do obowiązujących przepisów. </w:t>
      </w:r>
    </w:p>
    <w:p w:rsidR="00914425" w:rsidRPr="00914425" w:rsidRDefault="00914425" w:rsidP="00914425">
      <w:pPr>
        <w:widowControl/>
        <w:suppressAutoHyphens w:val="0"/>
        <w:autoSpaceDE w:val="0"/>
        <w:textAlignment w:val="auto"/>
        <w:rPr>
          <w:rFonts w:ascii="Calibri" w:hAnsi="Calibri" w:cs="Calibri"/>
          <w:sz w:val="22"/>
          <w:szCs w:val="22"/>
        </w:rPr>
      </w:pPr>
      <w:r w:rsidRPr="00914425">
        <w:rPr>
          <w:rFonts w:asciiTheme="minorHAnsi" w:hAnsiTheme="minorHAnsi" w:cs="Calibri"/>
          <w:sz w:val="22"/>
          <w:szCs w:val="22"/>
        </w:rPr>
        <w:t>- wykonanie zabezpieczenia dwóch  ścian przez zamontowanie od zewnątrz stalowych paneli dedykowanych dla tajnych kancelarii.</w:t>
      </w:r>
    </w:p>
    <w:p w:rsidR="00496A15" w:rsidRPr="00914425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color w:val="FF0000"/>
          <w:sz w:val="20"/>
          <w:szCs w:val="20"/>
        </w:rPr>
      </w:pPr>
      <w:r w:rsidRPr="00914425">
        <w:rPr>
          <w:rFonts w:asciiTheme="minorHAnsi" w:hAnsiTheme="minorHAnsi"/>
          <w:color w:val="FF0000"/>
          <w:sz w:val="20"/>
          <w:szCs w:val="20"/>
        </w:rPr>
        <w:t xml:space="preserve">- </w:t>
      </w:r>
      <w:r w:rsidRPr="00842E18">
        <w:rPr>
          <w:rFonts w:asciiTheme="minorHAnsi" w:hAnsiTheme="minorHAnsi" w:cs="Calibri"/>
          <w:sz w:val="20"/>
          <w:szCs w:val="20"/>
        </w:rPr>
        <w:t>W</w:t>
      </w:r>
      <w:r w:rsidR="00653FDA" w:rsidRPr="00842E18">
        <w:rPr>
          <w:rFonts w:asciiTheme="minorHAnsi" w:hAnsiTheme="minorHAnsi" w:cs="Calibri"/>
          <w:sz w:val="20"/>
          <w:szCs w:val="20"/>
        </w:rPr>
        <w:t>ykonanie</w:t>
      </w:r>
      <w:r w:rsidR="00842E18" w:rsidRPr="00842E18">
        <w:rPr>
          <w:rFonts w:asciiTheme="minorHAnsi" w:hAnsiTheme="minorHAnsi" w:cs="Calibri"/>
          <w:sz w:val="20"/>
          <w:szCs w:val="20"/>
        </w:rPr>
        <w:t xml:space="preserve"> w</w:t>
      </w:r>
      <w:r w:rsidR="0088133A">
        <w:rPr>
          <w:rFonts w:asciiTheme="minorHAnsi" w:hAnsiTheme="minorHAnsi" w:cs="Calibri"/>
          <w:sz w:val="20"/>
          <w:szCs w:val="20"/>
        </w:rPr>
        <w:t>y</w:t>
      </w:r>
      <w:r w:rsidR="00842E18" w:rsidRPr="00842E18">
        <w:rPr>
          <w:rFonts w:asciiTheme="minorHAnsi" w:hAnsiTheme="minorHAnsi" w:cs="Calibri"/>
          <w:sz w:val="20"/>
          <w:szCs w:val="20"/>
        </w:rPr>
        <w:t xml:space="preserve">równania i szpachlowania </w:t>
      </w:r>
      <w:r w:rsidR="00653FDA" w:rsidRPr="00842E18">
        <w:rPr>
          <w:rFonts w:asciiTheme="minorHAnsi" w:hAnsiTheme="minorHAnsi" w:cs="Calibri"/>
          <w:sz w:val="20"/>
          <w:szCs w:val="20"/>
        </w:rPr>
        <w:t>gładzią gipsową i miejscowe naprawy tynków;</w:t>
      </w:r>
    </w:p>
    <w:p w:rsidR="00496A15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 w:cs="Calibr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- </w:t>
      </w:r>
      <w:r w:rsidRPr="00D30024">
        <w:rPr>
          <w:rFonts w:asciiTheme="minorHAnsi" w:hAnsiTheme="minorHAnsi" w:cs="Calibri"/>
          <w:sz w:val="20"/>
          <w:szCs w:val="20"/>
        </w:rPr>
        <w:t>M</w:t>
      </w:r>
      <w:r w:rsidR="00653FDA" w:rsidRPr="00D30024">
        <w:rPr>
          <w:rFonts w:asciiTheme="minorHAnsi" w:hAnsiTheme="minorHAnsi" w:cs="Calibri"/>
          <w:sz w:val="20"/>
          <w:szCs w:val="20"/>
        </w:rPr>
        <w:t xml:space="preserve">alowanie wszystkich pomieszczeń i sufitów </w:t>
      </w:r>
    </w:p>
    <w:p w:rsidR="00B67E22" w:rsidRPr="00D30024" w:rsidRDefault="00B67E22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- Montaż nowych korytek instalacyjnych</w:t>
      </w:r>
    </w:p>
    <w:p w:rsidR="000B7B3F" w:rsidRPr="00D30024" w:rsidRDefault="000B7B3F" w:rsidP="000B7B3F">
      <w:pPr>
        <w:pStyle w:val="Bezodstpw"/>
        <w:rPr>
          <w:rFonts w:asciiTheme="minorHAnsi" w:hAnsiTheme="minorHAnsi"/>
          <w:sz w:val="20"/>
          <w:szCs w:val="20"/>
          <w:lang w:eastAsia="pl-PL"/>
        </w:rPr>
      </w:pP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1.3  Wyszczególnienie i opis prac towarzyszących i robót tymczasowych</w:t>
      </w: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sz w:val="20"/>
          <w:szCs w:val="20"/>
        </w:rPr>
        <w:t>Zgodne ze specyfikacją   ST-00 część ogólna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  <w:u w:val="single"/>
        </w:rPr>
        <w:t>Prace towarzyszące: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-ogrodzenie placu budowy</w:t>
      </w:r>
      <w:r w:rsidRPr="00D30024">
        <w:rPr>
          <w:rFonts w:asciiTheme="minorHAnsi" w:hAnsiTheme="minorHAnsi"/>
          <w:sz w:val="20"/>
          <w:szCs w:val="20"/>
        </w:rPr>
        <w:br/>
        <w:t>-zaplecze magazynowe i socjalne Wykonawcy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-wykonanie niezbędnych zabezpieczeń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842E18">
        <w:rPr>
          <w:rFonts w:asciiTheme="minorHAnsi" w:hAnsiTheme="minorHAnsi"/>
          <w:sz w:val="20"/>
          <w:szCs w:val="20"/>
        </w:rPr>
        <w:t xml:space="preserve">-ustawienie rusztowań </w:t>
      </w:r>
      <w:r w:rsidR="00842E18" w:rsidRPr="00842E18">
        <w:rPr>
          <w:rFonts w:asciiTheme="minorHAnsi" w:hAnsiTheme="minorHAnsi"/>
          <w:sz w:val="20"/>
          <w:szCs w:val="20"/>
        </w:rPr>
        <w:t>wewnętrznych</w:t>
      </w:r>
      <w:r w:rsidRPr="00D30024">
        <w:rPr>
          <w:rFonts w:asciiTheme="minorHAnsi" w:hAnsiTheme="minorHAnsi"/>
          <w:sz w:val="20"/>
          <w:szCs w:val="20"/>
        </w:rPr>
        <w:br/>
        <w:t xml:space="preserve"> -wykonanie osłon okien, drzwi i innych elementów </w:t>
      </w:r>
    </w:p>
    <w:p w:rsidR="00D72E36" w:rsidRDefault="00D72E36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-wywóz materiałów rozbiórkowych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br/>
        <w:t>a także pozostałe  czynności i usługi niezbędne do wykonania robót podstawowych 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496A15" w:rsidRPr="00D30024" w:rsidRDefault="00496A15" w:rsidP="00496A1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  <w:u w:val="single"/>
        </w:rPr>
        <w:t>Robotami tymczasowymi są: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 xml:space="preserve">-wykonanie niezbędnych  wydzieleń dojść w obiekcie – prace będą prowadzone przy działającym obiekcie - użytkowaniu pozostałych lokali mieszkalnych, </w:t>
      </w:r>
      <w:r w:rsidRPr="00D30024">
        <w:rPr>
          <w:rFonts w:asciiTheme="minorHAnsi" w:hAnsiTheme="minorHAnsi"/>
          <w:sz w:val="20"/>
          <w:szCs w:val="20"/>
        </w:rPr>
        <w:t>a także inne  czynności i usługi niezbędne do wykonania robót podstawowych , które nie będą przekazane Zamawiającemu i usunięte po wykonaniu prac.</w:t>
      </w: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  Informacje o terenie budowy</w:t>
      </w:r>
    </w:p>
    <w:p w:rsidR="00496A15" w:rsidRPr="00D30024" w:rsidRDefault="00496A15" w:rsidP="00496A15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 Nazwy i kody grupy, klas i kategorii robót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  <w:u w:val="single"/>
        </w:rPr>
        <w:t xml:space="preserve"> Kody i nazwy robót </w:t>
      </w:r>
      <w:r w:rsidRPr="00D30024">
        <w:rPr>
          <w:rFonts w:asciiTheme="minorHAnsi" w:eastAsia="MS Mincho" w:hAnsiTheme="minorHAnsi"/>
          <w:sz w:val="20"/>
          <w:szCs w:val="20"/>
          <w:u w:val="single"/>
        </w:rPr>
        <w:t>budowlanych</w:t>
      </w:r>
      <w:r w:rsidRPr="00D30024">
        <w:rPr>
          <w:rFonts w:asciiTheme="minorHAnsi" w:hAnsiTheme="minorHAnsi"/>
          <w:sz w:val="20"/>
          <w:szCs w:val="20"/>
          <w:u w:val="single"/>
        </w:rPr>
        <w:t xml:space="preserve"> wg Wspólnego Słownika Zamówień (CPV) 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  <w:r w:rsidRPr="00D30024">
        <w:rPr>
          <w:rFonts w:asciiTheme="minorHAnsi" w:hAnsiTheme="minorHAnsi"/>
          <w:sz w:val="20"/>
          <w:szCs w:val="20"/>
        </w:rPr>
        <w:tab/>
        <w:t xml:space="preserve"> </w:t>
      </w:r>
    </w:p>
    <w:p w:rsidR="00496A15" w:rsidRPr="00842E18" w:rsidRDefault="00496A15" w:rsidP="00496A15">
      <w:pPr>
        <w:spacing w:line="100" w:lineRule="atLeast"/>
        <w:rPr>
          <w:rFonts w:asciiTheme="minorHAnsi" w:hAnsiTheme="minorHAnsi" w:cs="TimesNewRomanPSMT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51100000  -1 Roboty rozbiórkowe</w:t>
      </w:r>
      <w:r w:rsidRPr="00D30024">
        <w:rPr>
          <w:rFonts w:asciiTheme="minorHAnsi" w:hAnsiTheme="minorHAnsi"/>
          <w:sz w:val="20"/>
          <w:szCs w:val="20"/>
        </w:rPr>
        <w:br/>
      </w:r>
      <w:r w:rsidRPr="00842E18">
        <w:rPr>
          <w:rFonts w:asciiTheme="minorHAnsi" w:hAnsiTheme="minorHAnsi"/>
          <w:sz w:val="20"/>
          <w:szCs w:val="20"/>
        </w:rPr>
        <w:tab/>
      </w:r>
      <w:r w:rsidRPr="00842E18">
        <w:rPr>
          <w:rFonts w:asciiTheme="minorHAnsi" w:hAnsiTheme="minorHAnsi" w:cs="TimesNewRomanPSMT"/>
          <w:sz w:val="20"/>
          <w:szCs w:val="20"/>
        </w:rPr>
        <w:t>45111220-6 – roboty w zakresie usuwania gruzu</w:t>
      </w:r>
    </w:p>
    <w:p w:rsidR="00496A15" w:rsidRPr="00D30024" w:rsidRDefault="00496A15" w:rsidP="00496A15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2.  Wymagania  podstawowe dotyczące materiałów budowlanych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Nie dotyczy.</w:t>
      </w: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496A15" w:rsidRPr="00D30024" w:rsidRDefault="00496A15" w:rsidP="00496A15">
      <w:pPr>
        <w:spacing w:line="100" w:lineRule="atLeast"/>
        <w:rPr>
          <w:rFonts w:asciiTheme="minorHAnsi" w:hAnsiTheme="minorHAnsi"/>
          <w:color w:val="000000"/>
          <w:spacing w:val="-7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lastRenderedPageBreak/>
        <w:t>Materiały pochodzące z rozbiórki to:</w:t>
      </w:r>
    </w:p>
    <w:p w:rsidR="00496A15" w:rsidRDefault="00B67E22" w:rsidP="00496A15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62" w:line="100" w:lineRule="atLeast"/>
        <w:ind w:left="810" w:firstLine="0"/>
        <w:jc w:val="both"/>
        <w:textAlignment w:val="auto"/>
        <w:rPr>
          <w:rFonts w:asciiTheme="minorHAnsi" w:hAnsiTheme="minorHAnsi"/>
          <w:color w:val="000000"/>
          <w:spacing w:val="-7"/>
          <w:sz w:val="20"/>
          <w:szCs w:val="20"/>
        </w:rPr>
      </w:pPr>
      <w:r>
        <w:rPr>
          <w:rFonts w:asciiTheme="minorHAnsi" w:hAnsiTheme="minorHAnsi"/>
          <w:color w:val="000000"/>
          <w:spacing w:val="-7"/>
          <w:sz w:val="20"/>
          <w:szCs w:val="20"/>
        </w:rPr>
        <w:t>g</w:t>
      </w:r>
      <w:r w:rsidR="00496A15" w:rsidRPr="00D30024">
        <w:rPr>
          <w:rFonts w:asciiTheme="minorHAnsi" w:hAnsiTheme="minorHAnsi"/>
          <w:color w:val="000000"/>
          <w:spacing w:val="-7"/>
          <w:sz w:val="20"/>
          <w:szCs w:val="20"/>
        </w:rPr>
        <w:t xml:space="preserve">ruz  betonowy, z rozbieranych elementów,  </w:t>
      </w:r>
    </w:p>
    <w:p w:rsidR="00B67E22" w:rsidRDefault="00B67E22" w:rsidP="00496A15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62" w:line="100" w:lineRule="atLeast"/>
        <w:ind w:left="810" w:firstLine="0"/>
        <w:jc w:val="both"/>
        <w:textAlignment w:val="auto"/>
        <w:rPr>
          <w:rFonts w:asciiTheme="minorHAnsi" w:hAnsiTheme="minorHAnsi"/>
          <w:color w:val="000000"/>
          <w:spacing w:val="-7"/>
          <w:sz w:val="20"/>
          <w:szCs w:val="20"/>
        </w:rPr>
      </w:pPr>
      <w:r>
        <w:rPr>
          <w:rFonts w:asciiTheme="minorHAnsi" w:hAnsiTheme="minorHAnsi"/>
          <w:color w:val="000000"/>
          <w:spacing w:val="-7"/>
          <w:sz w:val="20"/>
          <w:szCs w:val="20"/>
        </w:rPr>
        <w:t>elementy PCV - rozbierany cokolik z wykładziny PCV (w miejscu gdzie montowane będą panele stalowe)</w:t>
      </w:r>
    </w:p>
    <w:p w:rsidR="00B67E22" w:rsidRPr="00D30024" w:rsidRDefault="00B67E22" w:rsidP="00496A15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62" w:line="100" w:lineRule="atLeast"/>
        <w:ind w:left="810" w:firstLine="0"/>
        <w:jc w:val="both"/>
        <w:textAlignment w:val="auto"/>
        <w:rPr>
          <w:rFonts w:asciiTheme="minorHAnsi" w:hAnsiTheme="minorHAnsi"/>
          <w:color w:val="000000"/>
          <w:spacing w:val="-7"/>
          <w:sz w:val="20"/>
          <w:szCs w:val="20"/>
        </w:rPr>
      </w:pPr>
      <w:r>
        <w:rPr>
          <w:rFonts w:asciiTheme="minorHAnsi" w:hAnsiTheme="minorHAnsi"/>
          <w:color w:val="000000"/>
          <w:spacing w:val="-7"/>
          <w:sz w:val="20"/>
          <w:szCs w:val="20"/>
        </w:rPr>
        <w:t>korytka instalacyjne</w:t>
      </w:r>
    </w:p>
    <w:p w:rsidR="00496A15" w:rsidRDefault="00812712" w:rsidP="00812712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62" w:line="100" w:lineRule="atLeast"/>
        <w:ind w:left="810" w:firstLine="0"/>
        <w:textAlignment w:val="auto"/>
        <w:rPr>
          <w:rFonts w:asciiTheme="minorHAnsi" w:hAnsiTheme="minorHAnsi"/>
          <w:color w:val="000000"/>
          <w:spacing w:val="-7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7"/>
          <w:sz w:val="20"/>
          <w:szCs w:val="20"/>
        </w:rPr>
        <w:t xml:space="preserve">stalowe </w:t>
      </w:r>
      <w:r w:rsidR="00496A15" w:rsidRPr="00D30024">
        <w:rPr>
          <w:rFonts w:asciiTheme="minorHAnsi" w:hAnsiTheme="minorHAnsi"/>
          <w:color w:val="000000"/>
          <w:spacing w:val="-7"/>
          <w:sz w:val="20"/>
          <w:szCs w:val="20"/>
        </w:rPr>
        <w:t xml:space="preserve"> opaski, uszczelki – elementy demo</w:t>
      </w:r>
      <w:r w:rsidRPr="00D30024">
        <w:rPr>
          <w:rFonts w:asciiTheme="minorHAnsi" w:hAnsiTheme="minorHAnsi"/>
          <w:color w:val="000000"/>
          <w:spacing w:val="-7"/>
          <w:sz w:val="20"/>
          <w:szCs w:val="20"/>
        </w:rPr>
        <w:t xml:space="preserve">ntowanych </w:t>
      </w:r>
      <w:r w:rsidR="00914425">
        <w:rPr>
          <w:rFonts w:asciiTheme="minorHAnsi" w:hAnsiTheme="minorHAnsi"/>
          <w:color w:val="000000"/>
          <w:spacing w:val="-7"/>
          <w:sz w:val="20"/>
          <w:szCs w:val="20"/>
        </w:rPr>
        <w:t>drzwi</w:t>
      </w:r>
    </w:p>
    <w:p w:rsidR="00914425" w:rsidRPr="00D30024" w:rsidRDefault="00914425" w:rsidP="00812712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62" w:line="100" w:lineRule="atLeast"/>
        <w:ind w:left="810" w:firstLine="0"/>
        <w:textAlignment w:val="auto"/>
        <w:rPr>
          <w:rFonts w:asciiTheme="minorHAnsi" w:hAnsiTheme="minorHAnsi"/>
          <w:color w:val="000000"/>
          <w:spacing w:val="-7"/>
          <w:sz w:val="20"/>
          <w:szCs w:val="20"/>
        </w:rPr>
      </w:pPr>
      <w:r>
        <w:rPr>
          <w:rFonts w:asciiTheme="minorHAnsi" w:hAnsiTheme="minorHAnsi"/>
          <w:color w:val="000000"/>
          <w:spacing w:val="-7"/>
          <w:sz w:val="20"/>
          <w:szCs w:val="20"/>
        </w:rPr>
        <w:t xml:space="preserve">elementy takie jak skrzydła drzwiowe, ościeżnice </w:t>
      </w:r>
    </w:p>
    <w:p w:rsidR="00812712" w:rsidRPr="00D30024" w:rsidRDefault="00812712" w:rsidP="00812712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3.  Wymagania  dotyczące sprzętu i maszyn niezbędnych lub zalecanych do wykonania robót budowlanych zgodnie z założoną jakością</w:t>
      </w:r>
      <w:r w:rsidRPr="00D30024">
        <w:rPr>
          <w:rFonts w:asciiTheme="minorHAnsi" w:hAnsiTheme="minorHAnsi" w:cs="Symbo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Wykonawca powinien dysponować następującym sprzętem:</w:t>
      </w:r>
      <w:r w:rsidRPr="00914425">
        <w:rPr>
          <w:rFonts w:asciiTheme="minorHAnsi" w:hAnsiTheme="minorHAnsi"/>
          <w:color w:val="FF0000"/>
          <w:spacing w:val="1"/>
          <w:sz w:val="20"/>
          <w:szCs w:val="20"/>
        </w:rPr>
        <w:t xml:space="preserve">, </w:t>
      </w:r>
      <w:r w:rsidR="00842E18" w:rsidRPr="00842E18">
        <w:rPr>
          <w:rFonts w:asciiTheme="minorHAnsi" w:hAnsiTheme="minorHAnsi"/>
          <w:spacing w:val="1"/>
          <w:sz w:val="20"/>
          <w:szCs w:val="20"/>
        </w:rPr>
        <w:t>drobnymi  i r</w:t>
      </w:r>
      <w:r w:rsidR="0088133A">
        <w:rPr>
          <w:rFonts w:asciiTheme="minorHAnsi" w:hAnsiTheme="minorHAnsi"/>
          <w:spacing w:val="1"/>
          <w:sz w:val="20"/>
          <w:szCs w:val="20"/>
        </w:rPr>
        <w:t>ęc</w:t>
      </w:r>
      <w:r w:rsidR="00842E18" w:rsidRPr="00842E18">
        <w:rPr>
          <w:rFonts w:asciiTheme="minorHAnsi" w:hAnsiTheme="minorHAnsi"/>
          <w:spacing w:val="1"/>
          <w:sz w:val="20"/>
          <w:szCs w:val="20"/>
        </w:rPr>
        <w:t xml:space="preserve">znymi narzędziami elektrycznymi </w:t>
      </w:r>
      <w:r w:rsidRPr="00842E18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lub innym urządzeniem o podobnym zastosowaniu, samochodami do wywozu odpadów, - kontenerami do gromadzenia odpadów na placu budowy, rusztowaniami, drobnym sprzętem pomocniczym.</w:t>
      </w:r>
    </w:p>
    <w:p w:rsidR="00812712" w:rsidRPr="00D72E36" w:rsidRDefault="00812712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Rodzaj sprzętu pozostawia się do uznania Wykonawcy.</w:t>
      </w:r>
    </w:p>
    <w:p w:rsidR="00812712" w:rsidRPr="00D30024" w:rsidRDefault="00812712" w:rsidP="00812712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4.  Wymagania  dotyczące transportu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Ogólne wymagania podano w specyfikacji ST-00 część ogólna. </w:t>
      </w:r>
      <w:r w:rsidRPr="00D30024">
        <w:rPr>
          <w:rFonts w:asciiTheme="minorHAnsi" w:hAnsiTheme="minorHAnsi"/>
          <w:spacing w:val="1"/>
          <w:sz w:val="20"/>
          <w:szCs w:val="20"/>
        </w:rPr>
        <w:br/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Odpady przewożone będą przez pomieszczenia funkcjonujące. Trzeba zwrócić szczególną uwagę na transport odpadów i zabezpieczenie trasy transportu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29" w:right="34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Do czasu wywiezienia odpady  powinny być składowane w kontenerach</w:t>
      </w:r>
      <w:r w:rsidRPr="00D30024">
        <w:rPr>
          <w:rFonts w:asciiTheme="minorHAnsi" w:hAnsiTheme="minorHAnsi" w:cs="Arial"/>
          <w:sz w:val="20"/>
          <w:szCs w:val="20"/>
        </w:rPr>
        <w:t>.</w:t>
      </w:r>
    </w:p>
    <w:p w:rsidR="00812712" w:rsidRPr="00D30024" w:rsidRDefault="00812712" w:rsidP="00812712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5. Wymagania  dotyczące wykonania robót budowlanych</w:t>
      </w:r>
      <w:r w:rsidRPr="00D30024">
        <w:rPr>
          <w:rFonts w:asciiTheme="minorHAnsi" w:hAnsiTheme="minorHAnsi"/>
          <w:sz w:val="20"/>
          <w:szCs w:val="20"/>
        </w:rPr>
        <w:br/>
        <w:t xml:space="preserve">Ogólne wymagania podano w specyfikacji ST-00 część ogólna. 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Roboty prowadzić zgodnie z Rozporządzeniem Ministra Infrastruktury z dnia 06.02.2003r.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(Dz. U. Nr 47 poz. 401) w sprawie bezpieczeństwa i higieny pracy podczas wykonywania robót budowlanych. 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Przed przystąpieniem do demontażu elementów, należy  zabezpieczyć znajdujące się w pobliżu obiekty , tak by rozbiórka nie stwarzała zagrożenia dla ludzi i mienia. </w:t>
      </w:r>
    </w:p>
    <w:p w:rsidR="00812712" w:rsidRPr="00D30024" w:rsidRDefault="00914425" w:rsidP="00812712">
      <w:pPr>
        <w:shd w:val="clear" w:color="auto" w:fill="FFFFFF"/>
        <w:spacing w:before="58" w:line="100" w:lineRule="atLeast"/>
        <w:ind w:left="384" w:right="34"/>
        <w:rPr>
          <w:rFonts w:asciiTheme="minorHAnsi" w:hAnsiTheme="minorHAnsi"/>
          <w:color w:val="000000"/>
          <w:spacing w:val="1"/>
          <w:sz w:val="20"/>
          <w:szCs w:val="20"/>
        </w:rPr>
      </w:pPr>
      <w:r>
        <w:rPr>
          <w:rFonts w:asciiTheme="minorHAnsi" w:hAnsiTheme="minorHAnsi"/>
          <w:color w:val="000000"/>
          <w:spacing w:val="1"/>
          <w:sz w:val="20"/>
          <w:szCs w:val="20"/>
        </w:rPr>
        <w:t xml:space="preserve">-Demontaż </w:t>
      </w:r>
      <w:r w:rsidR="00812712"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 prowadzić ręcznie i przy użyciu drobnego sprzętu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384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-Teren objęty pracami należy tymczasowo ogrodzić.</w:t>
      </w:r>
    </w:p>
    <w:p w:rsidR="00812712" w:rsidRPr="00842E18" w:rsidRDefault="00842E18" w:rsidP="00812712">
      <w:pPr>
        <w:shd w:val="clear" w:color="auto" w:fill="FFFFFF"/>
        <w:spacing w:before="58" w:line="100" w:lineRule="atLeast"/>
        <w:ind w:left="16" w:right="34"/>
        <w:rPr>
          <w:rFonts w:asciiTheme="minorHAnsi" w:hAnsiTheme="minorHAnsi"/>
          <w:spacing w:val="1"/>
          <w:sz w:val="20"/>
          <w:szCs w:val="20"/>
        </w:rPr>
      </w:pPr>
      <w:r w:rsidRPr="00842E18">
        <w:rPr>
          <w:rFonts w:asciiTheme="minorHAnsi" w:hAnsiTheme="minorHAnsi"/>
          <w:spacing w:val="1"/>
          <w:sz w:val="20"/>
          <w:szCs w:val="20"/>
        </w:rPr>
        <w:t>Odpady</w:t>
      </w:r>
      <w:r w:rsidR="00812712" w:rsidRPr="00842E18">
        <w:rPr>
          <w:rFonts w:asciiTheme="minorHAnsi" w:hAnsiTheme="minorHAnsi"/>
          <w:spacing w:val="1"/>
          <w:sz w:val="20"/>
          <w:szCs w:val="20"/>
        </w:rPr>
        <w:t xml:space="preserve"> składować  transportować  do  ustawionych  na  placu kontenerów i wywozić w miarę postępu prac.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16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Stosować segregację odpadów- odrębnie elementy do wykorzystania, odrębnie gruz , gruz  do wywiezienia, , elementy metalowe</w:t>
      </w:r>
      <w:r w:rsidR="00914425">
        <w:rPr>
          <w:rFonts w:asciiTheme="minorHAnsi" w:hAnsiTheme="minorHAnsi"/>
          <w:color w:val="000000"/>
          <w:spacing w:val="1"/>
          <w:sz w:val="20"/>
          <w:szCs w:val="20"/>
        </w:rPr>
        <w:t>, itp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.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>Prace należy rozplanować mając na uwadze, że  w ciągu dnia odbywa</w:t>
      </w:r>
      <w:r w:rsidR="00914425">
        <w:rPr>
          <w:rFonts w:asciiTheme="minorHAnsi" w:hAnsiTheme="minorHAnsi"/>
          <w:spacing w:val="1"/>
          <w:sz w:val="20"/>
          <w:szCs w:val="20"/>
        </w:rPr>
        <w:t xml:space="preserve"> się </w:t>
      </w:r>
      <w:r w:rsidR="00A62D25">
        <w:rPr>
          <w:rFonts w:asciiTheme="minorHAnsi" w:hAnsiTheme="minorHAnsi"/>
          <w:spacing w:val="1"/>
          <w:sz w:val="20"/>
          <w:szCs w:val="20"/>
        </w:rPr>
        <w:t>działalność biur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Zakłada się ręczne prowadzenie prac rozbiórkowych . 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Przy rozbiórce elementy  składować przenosząc je ręcznie, unikając rzucania.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</w:p>
    <w:p w:rsidR="00812712" w:rsidRPr="00D30024" w:rsidRDefault="00812712" w:rsidP="00812712">
      <w:pPr>
        <w:shd w:val="clear" w:color="auto" w:fill="FFFFFF"/>
        <w:spacing w:before="58" w:line="100" w:lineRule="atLeast"/>
        <w:ind w:left="43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Przy pracach zachować szczególną ostrożność.  Rozplanować je mając na uwadze konieczność funkcjonowania budynku (lokali mieszkalnych) , ustalając wcześniej wyłączenie fragmentów objętych pracami</w:t>
      </w:r>
    </w:p>
    <w:p w:rsidR="00812712" w:rsidRPr="00D30024" w:rsidRDefault="00812712" w:rsidP="0088133A">
      <w:pPr>
        <w:shd w:val="clear" w:color="auto" w:fill="FFFFFF"/>
        <w:spacing w:before="58" w:line="100" w:lineRule="atLeast"/>
        <w:ind w:left="43" w:right="34"/>
        <w:rPr>
          <w:rFonts w:asciiTheme="minorHAnsi" w:hAnsiTheme="minorHAnsi"/>
          <w:color w:val="333333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Roboty  rozbiórkowe  wykonywać  zgodnie  z obowiązującymi  normami, przepisami  BHP  i  </w:t>
      </w:r>
      <w:proofErr w:type="spellStart"/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p.poż</w:t>
      </w:r>
      <w:proofErr w:type="spellEnd"/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  oraz  z  zachowaniem  wszelkich  warunków bezpieczeństwa.  Prace  muszą  być  wykonywane pod ciągłą  kontrolą  kierownika  robót oraz z zabezpieczeniem budowy przed  wejściem osób postronnych lub pracowników  nie uczestniczących w  pracach  demontażowych w  strefę  zagrożenia . </w:t>
      </w:r>
      <w:proofErr w:type="spellStart"/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Tzn</w:t>
      </w:r>
      <w:proofErr w:type="spellEnd"/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:</w:t>
      </w:r>
    </w:p>
    <w:p w:rsidR="0088133A" w:rsidRDefault="00812712" w:rsidP="0088133A">
      <w:pPr>
        <w:shd w:val="clear" w:color="auto" w:fill="FFFFFF"/>
        <w:spacing w:before="58" w:line="269" w:lineRule="exact"/>
        <w:ind w:left="384" w:right="34"/>
        <w:rPr>
          <w:rFonts w:asciiTheme="minorHAnsi" w:hAnsiTheme="minorHAnsi" w:cs="Arial"/>
          <w:b/>
          <w:bCs/>
          <w:color w:val="FF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1. Roboty rozbiórkowe powinny być wykonywane na podstawie dokumentacji projektowej.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  <w:t xml:space="preserve">2. Teren,(fragment parteru) na którym prowadzone są roboty rozbiórkowe, należy ogrodzić i oznakować tablicami ostrzegawczymi. </w:t>
      </w:r>
      <w:r w:rsidRPr="00A62D25">
        <w:rPr>
          <w:rFonts w:asciiTheme="minorHAnsi" w:hAnsiTheme="minorHAnsi"/>
          <w:color w:val="FF0000"/>
          <w:spacing w:val="1"/>
          <w:sz w:val="20"/>
          <w:szCs w:val="20"/>
        </w:rPr>
        <w:t xml:space="preserve"> </w:t>
      </w:r>
    </w:p>
    <w:p w:rsidR="00812712" w:rsidRPr="0088133A" w:rsidRDefault="00812712" w:rsidP="0088133A">
      <w:pPr>
        <w:shd w:val="clear" w:color="auto" w:fill="FFFFFF"/>
        <w:spacing w:before="58" w:line="269" w:lineRule="exact"/>
        <w:ind w:left="384" w:right="34"/>
        <w:rPr>
          <w:rFonts w:asciiTheme="minorHAnsi" w:hAnsiTheme="minorHAnsi" w:cs="Arial"/>
          <w:b/>
          <w:bCs/>
          <w:color w:val="FF0000"/>
          <w:spacing w:val="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 xml:space="preserve">5.1  Rozbiórki elementów betonowych, żelbetowych  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72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Na podstawie Dokumentacji Technicznej należy wyznaczyć elementy przewidziane do rozebrania. W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lastRenderedPageBreak/>
        <w:t>przypadku elementów konstrukcyjnych zastosować rozwiązania zabezpieczające przed awariami budowlanymi. Obszar robót należy oznakować i zabezpieczyć zgodnie z wymogami przepisów BHP. Należy chronić przed uszkodzeniem instalacje, które zgodnie z Dokumentacją Techniczną mają zostać zachowane .</w:t>
      </w:r>
    </w:p>
    <w:p w:rsidR="00812712" w:rsidRPr="00D30024" w:rsidRDefault="00812712" w:rsidP="00812712">
      <w:pPr>
        <w:shd w:val="clear" w:color="auto" w:fill="FFFFFF"/>
        <w:tabs>
          <w:tab w:val="left" w:pos="3080"/>
          <w:tab w:val="left" w:pos="8340"/>
        </w:tabs>
        <w:spacing w:before="260" w:line="100" w:lineRule="atLeast"/>
        <w:ind w:left="24" w:right="34"/>
        <w:rPr>
          <w:rFonts w:asciiTheme="minorHAnsi" w:hAnsiTheme="minorHAnsi"/>
          <w:color w:val="000000"/>
          <w:spacing w:val="-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5.</w:t>
      </w:r>
      <w:r w:rsidR="00A62D25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2</w:t>
      </w: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 xml:space="preserve">  Wywóz i utylizacja odpadów</w:t>
      </w:r>
    </w:p>
    <w:p w:rsidR="00812712" w:rsidRPr="00D30024" w:rsidRDefault="00812712" w:rsidP="00812712">
      <w:pPr>
        <w:shd w:val="clear" w:color="auto" w:fill="FFFFFF"/>
        <w:tabs>
          <w:tab w:val="left" w:pos="3080"/>
          <w:tab w:val="left" w:pos="8340"/>
        </w:tabs>
        <w:spacing w:before="58" w:line="100" w:lineRule="atLeast"/>
        <w:ind w:left="24" w:right="34"/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>O</w:t>
      </w: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dpady w kontenerach powinny być gromadzone selektywnie, tak aby możliwy był ich wywóz w jednorodnych partiach (w rozumieniu obowiązującej klasyfikacji odpadów).  Odpady należy utylizować w sposób i w miejscu, zgodnymi z wymogami prawa.</w:t>
      </w:r>
    </w:p>
    <w:p w:rsidR="00812712" w:rsidRPr="00D30024" w:rsidRDefault="00812712" w:rsidP="00812712">
      <w:pPr>
        <w:shd w:val="clear" w:color="auto" w:fill="FFFFFF"/>
        <w:tabs>
          <w:tab w:val="left" w:pos="3080"/>
          <w:tab w:val="left" w:pos="8340"/>
        </w:tabs>
        <w:spacing w:before="260" w:line="100" w:lineRule="atLeast"/>
        <w:ind w:left="24" w:right="34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5.</w:t>
      </w:r>
      <w:r w:rsidR="0088133A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3</w:t>
      </w: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 xml:space="preserve">  Doprowadzenie placu budowy do porządku</w:t>
      </w:r>
    </w:p>
    <w:p w:rsidR="00812712" w:rsidRPr="00D30024" w:rsidRDefault="00812712" w:rsidP="00812712">
      <w:pPr>
        <w:shd w:val="clear" w:color="auto" w:fill="FFFFFF"/>
        <w:tabs>
          <w:tab w:val="left" w:pos="3080"/>
          <w:tab w:val="left" w:pos="8340"/>
        </w:tabs>
        <w:spacing w:before="58" w:line="100" w:lineRule="atLeast"/>
        <w:ind w:left="24" w:right="34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Po zakończeniu robót rozbiórkowych Wykonawca powinien oczyścić całą strefę objęta robotami oraz przyległy fragment.</w:t>
      </w:r>
    </w:p>
    <w:p w:rsidR="00812712" w:rsidRPr="00D30024" w:rsidRDefault="00812712" w:rsidP="00812712">
      <w:pPr>
        <w:shd w:val="clear" w:color="auto" w:fill="FFFFFF"/>
        <w:tabs>
          <w:tab w:val="left" w:pos="3080"/>
          <w:tab w:val="left" w:pos="8340"/>
        </w:tabs>
        <w:spacing w:before="58" w:line="100" w:lineRule="atLeast"/>
        <w:ind w:left="24" w:right="34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Wykonawca odpowiada na własny koszt za wszelki szkody powstałe z jego winy przy pracach rozbiórkowych i zobowiązany jest do ich natychmiastowej naprawy na własny koszt</w:t>
      </w:r>
    </w:p>
    <w:p w:rsidR="00812712" w:rsidRPr="00D30024" w:rsidRDefault="00812712" w:rsidP="00812712">
      <w:pPr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6. Opis działań związanych z kontrolą, badaniami oraz odbiorem wyrobów i robót budowlanych w nawiązaniu do dokumentów odniesienia</w:t>
      </w:r>
      <w:r w:rsidRPr="00D30024">
        <w:rPr>
          <w:rFonts w:asciiTheme="minorHAnsi" w:hAnsiTheme="minorHAnsi" w:cs="Aria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Bieżąca kontrola obejmuje wizualne sprawdzenie kompletności wykonania robót, a w tym ich zgodność z Dokumentacją Projektową i obowiązującymi przepisami. Na żądanie Inspektora Nadzoru Wykonawca przedstawi świadectwa utylizacji odpadów.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7. Wymagania dotyczące przedmiaru i obmiaru robót</w:t>
      </w:r>
      <w:r w:rsidRPr="00D30024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</w:t>
      </w:r>
      <w:r w:rsidR="00D72E36">
        <w:rPr>
          <w:rFonts w:asciiTheme="minorHAnsi" w:hAnsiTheme="minorHAnsi"/>
          <w:sz w:val="20"/>
          <w:szCs w:val="20"/>
        </w:rPr>
        <w:t xml:space="preserve">                      </w:t>
      </w:r>
      <w:r w:rsidRPr="00D30024">
        <w:rPr>
          <w:rFonts w:asciiTheme="minorHAnsi" w:hAnsiTheme="minorHAnsi"/>
          <w:sz w:val="20"/>
          <w:szCs w:val="20"/>
        </w:rPr>
        <w:t xml:space="preserve">  Ogólne wymagania podano w specyfikacji ST-00 część ogólna </w:t>
      </w:r>
    </w:p>
    <w:p w:rsidR="00812712" w:rsidRPr="00D30024" w:rsidRDefault="00812712" w:rsidP="00812712">
      <w:pPr>
        <w:shd w:val="clear" w:color="auto" w:fill="FFFFFF"/>
        <w:spacing w:before="58" w:line="269" w:lineRule="exact"/>
        <w:ind w:left="58" w:right="34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Jednostkami obmiaru są:</w:t>
      </w:r>
    </w:p>
    <w:p w:rsidR="00A62D25" w:rsidRDefault="00812712" w:rsidP="00812712">
      <w:pPr>
        <w:shd w:val="clear" w:color="auto" w:fill="FFFFFF"/>
        <w:spacing w:before="58" w:line="269" w:lineRule="exact"/>
        <w:ind w:left="58" w:right="34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- metr kwadratowy [m</w:t>
      </w:r>
      <w:r w:rsidRPr="00D30024">
        <w:rPr>
          <w:rFonts w:asciiTheme="minorHAnsi" w:hAnsiTheme="minorHAnsi"/>
          <w:spacing w:val="-1"/>
          <w:sz w:val="20"/>
          <w:szCs w:val="20"/>
          <w:vertAlign w:val="superscript"/>
        </w:rPr>
        <w:t>2</w:t>
      </w:r>
      <w:r w:rsidRPr="00D30024">
        <w:rPr>
          <w:rFonts w:asciiTheme="minorHAnsi" w:hAnsiTheme="minorHAnsi"/>
          <w:spacing w:val="-1"/>
          <w:sz w:val="20"/>
          <w:szCs w:val="20"/>
        </w:rPr>
        <w:t xml:space="preserve">]   stolarki, </w:t>
      </w:r>
    </w:p>
    <w:p w:rsidR="00812712" w:rsidRPr="00D30024" w:rsidRDefault="00A62D25" w:rsidP="0088133A">
      <w:pPr>
        <w:shd w:val="clear" w:color="auto" w:fill="FFFFFF"/>
        <w:spacing w:before="58" w:line="269" w:lineRule="exact"/>
        <w:ind w:left="58" w:right="34"/>
        <w:rPr>
          <w:rFonts w:asciiTheme="minorHAnsi" w:hAnsiTheme="minorHAnsi"/>
          <w:spacing w:val="-1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 xml:space="preserve">- </w:t>
      </w:r>
      <w:r w:rsidR="00812712" w:rsidRPr="00D30024">
        <w:rPr>
          <w:rFonts w:asciiTheme="minorHAnsi" w:hAnsiTheme="minorHAnsi"/>
          <w:spacing w:val="-1"/>
          <w:sz w:val="20"/>
          <w:szCs w:val="20"/>
        </w:rPr>
        <w:t>metr sześcienny [m</w:t>
      </w:r>
      <w:r w:rsidR="00812712" w:rsidRPr="00D30024">
        <w:rPr>
          <w:rFonts w:asciiTheme="minorHAnsi" w:hAnsiTheme="minorHAnsi"/>
          <w:spacing w:val="-1"/>
          <w:sz w:val="20"/>
          <w:szCs w:val="20"/>
          <w:vertAlign w:val="superscript"/>
        </w:rPr>
        <w:t>3</w:t>
      </w:r>
      <w:r w:rsidR="00812712" w:rsidRPr="00D30024">
        <w:rPr>
          <w:rFonts w:asciiTheme="minorHAnsi" w:hAnsiTheme="minorHAnsi"/>
          <w:spacing w:val="-1"/>
          <w:sz w:val="20"/>
          <w:szCs w:val="20"/>
        </w:rPr>
        <w:t xml:space="preserve">] rozebranych elementów betonowych, </w:t>
      </w:r>
      <w:r w:rsidR="0088133A">
        <w:rPr>
          <w:rFonts w:asciiTheme="minorHAnsi" w:hAnsiTheme="minorHAnsi"/>
          <w:spacing w:val="-1"/>
          <w:sz w:val="20"/>
          <w:szCs w:val="20"/>
        </w:rPr>
        <w:t xml:space="preserve">fragmentów </w:t>
      </w:r>
      <w:r w:rsidR="00812712" w:rsidRPr="00D30024">
        <w:rPr>
          <w:rFonts w:asciiTheme="minorHAnsi" w:hAnsiTheme="minorHAnsi"/>
          <w:spacing w:val="-1"/>
          <w:sz w:val="20"/>
          <w:szCs w:val="20"/>
        </w:rPr>
        <w:t>ścian i  (rozumianych jako objętość zdemontowanych elementów) oraz wywozu i utylizacji odpadów.</w:t>
      </w:r>
    </w:p>
    <w:p w:rsidR="00812712" w:rsidRPr="00D30024" w:rsidRDefault="00812712" w:rsidP="00812712">
      <w:pPr>
        <w:shd w:val="clear" w:color="auto" w:fill="FFFFFF"/>
        <w:spacing w:before="58" w:line="269" w:lineRule="exact"/>
        <w:ind w:left="14" w:right="34"/>
        <w:rPr>
          <w:rFonts w:asciiTheme="minorHAnsi" w:hAnsiTheme="minorHAnsi"/>
          <w:color w:val="000000"/>
          <w:spacing w:val="-1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Cena robót obejmuje:</w:t>
      </w:r>
    </w:p>
    <w:p w:rsidR="00812712" w:rsidRPr="00D30024" w:rsidRDefault="00812712" w:rsidP="00812712">
      <w:pPr>
        <w:shd w:val="clear" w:color="auto" w:fill="FFFFFF"/>
        <w:spacing w:line="100" w:lineRule="atLeast"/>
        <w:ind w:left="368"/>
        <w:rPr>
          <w:rFonts w:asciiTheme="minorHAnsi" w:hAnsiTheme="minorHAnsi"/>
          <w:color w:val="000000"/>
          <w:spacing w:val="-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 xml:space="preserve"> w przypadku wszystkich robót rozbiórkowych objętych niniejszą specyfikacją: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 xml:space="preserve">- wyznaczenie zakresu prac,                    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>- oznakowanie i zabezpieczenie obszaru prac pod względem BHP,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>- zabezpieczenie zachowywanych elementów przed uszkodzeniem,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>- przeprowadzenie demontażu,  rozdrobnienie zdemontowanych elementów,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>- oczyszczenie podłoża po zdemontowanych elementach, przetransportowanie odpadów z miejsca rozbiórki do kontenerów,</w:t>
      </w:r>
    </w:p>
    <w:p w:rsidR="00812712" w:rsidRPr="00D30024" w:rsidRDefault="00812712" w:rsidP="00812712">
      <w:pPr>
        <w:shd w:val="clear" w:color="auto" w:fill="FFFFFF"/>
        <w:spacing w:line="100" w:lineRule="atLeast"/>
        <w:ind w:left="368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>- selektywne złożenie odpadów w kontenerach.</w:t>
      </w:r>
    </w:p>
    <w:p w:rsidR="00812712" w:rsidRPr="00D30024" w:rsidRDefault="00812712" w:rsidP="00812712">
      <w:pPr>
        <w:shd w:val="clear" w:color="auto" w:fill="FFFFFF"/>
        <w:spacing w:before="58" w:line="100" w:lineRule="atLeast"/>
        <w:ind w:left="368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- w przypadku wywozu i utylizacji odpadów: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>- załadunek odpadów,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>-  zabezpieczenie ładunku,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>- przewóz odpadów do miejsca utylizacji,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>-  utylizację odpadów,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b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8. Opis sposobu odbioru robót budowlanych</w:t>
      </w:r>
      <w:r w:rsidRPr="00D30024">
        <w:rPr>
          <w:rFonts w:asciiTheme="minorHAnsi" w:hAnsiTheme="minorHAnsi" w:cs="Aria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9. Opis sposobu rozliczania robót tymczasowych i prac towarzyszących</w:t>
      </w:r>
    </w:p>
    <w:p w:rsidR="00812712" w:rsidRPr="00D30024" w:rsidRDefault="00812712" w:rsidP="00812712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Prace towarzyszące i roboty tymczasowe niezbędne do wykonania robót podstawowych,  nie podlegają osobnemu rozliczaniu i stanowią integralne zobowiązanie  Wykonawcy wobec Zamawiającego w zakresie zawartej umowy na realizację inwestycji. 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10. Dokumenty odniesienia</w:t>
      </w:r>
    </w:p>
    <w:p w:rsidR="00812712" w:rsidRPr="00D30024" w:rsidRDefault="00812712" w:rsidP="00812712">
      <w:pPr>
        <w:shd w:val="clear" w:color="auto" w:fill="FFFFFF"/>
        <w:spacing w:line="100" w:lineRule="atLeast"/>
        <w:ind w:hanging="72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 xml:space="preserve">Obowiązujące w Rzeczpospolitej Polskiej przepisy BHP i ochrony środowiska (w tym ustawa o odpadach i </w:t>
      </w:r>
      <w:r w:rsidRPr="00D30024">
        <w:rPr>
          <w:rFonts w:asciiTheme="minorHAnsi" w:hAnsiTheme="minorHAnsi"/>
          <w:spacing w:val="-1"/>
          <w:sz w:val="20"/>
          <w:szCs w:val="20"/>
        </w:rPr>
        <w:lastRenderedPageBreak/>
        <w:t>wynikające z niej przepisy szczegółowe)</w:t>
      </w:r>
    </w:p>
    <w:p w:rsidR="00812712" w:rsidRPr="00D30024" w:rsidRDefault="00812712" w:rsidP="00812712">
      <w:pPr>
        <w:shd w:val="clear" w:color="auto" w:fill="FFFFFF"/>
        <w:spacing w:line="100" w:lineRule="atLeast"/>
        <w:ind w:hanging="72"/>
        <w:rPr>
          <w:rFonts w:asciiTheme="minorHAnsi" w:hAnsiTheme="minorHAnsi"/>
          <w:spacing w:val="-1"/>
          <w:sz w:val="20"/>
          <w:szCs w:val="20"/>
        </w:rPr>
      </w:pPr>
    </w:p>
    <w:p w:rsidR="00812712" w:rsidRPr="00D30024" w:rsidRDefault="00812712" w:rsidP="00812712">
      <w:pPr>
        <w:shd w:val="clear" w:color="auto" w:fill="FFFFFF"/>
        <w:spacing w:line="100" w:lineRule="atLeast"/>
        <w:ind w:hanging="72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 xml:space="preserve"> 1. DZ.U.2013 </w:t>
      </w:r>
      <w:proofErr w:type="spellStart"/>
      <w:r w:rsidRPr="00D30024">
        <w:rPr>
          <w:rFonts w:asciiTheme="minorHAnsi" w:hAnsiTheme="minorHAnsi"/>
          <w:spacing w:val="-1"/>
          <w:sz w:val="20"/>
          <w:szCs w:val="20"/>
        </w:rPr>
        <w:t>poz</w:t>
      </w:r>
      <w:proofErr w:type="spellEnd"/>
      <w:r w:rsidRPr="00D30024">
        <w:rPr>
          <w:rFonts w:asciiTheme="minorHAnsi" w:hAnsiTheme="minorHAnsi"/>
          <w:spacing w:val="-1"/>
          <w:sz w:val="20"/>
          <w:szCs w:val="20"/>
        </w:rPr>
        <w:t xml:space="preserve"> 21 Ustawa z dnia 14.12.2012 </w:t>
      </w:r>
      <w:proofErr w:type="spellStart"/>
      <w:r w:rsidRPr="00D30024">
        <w:rPr>
          <w:rFonts w:asciiTheme="minorHAnsi" w:hAnsiTheme="minorHAnsi"/>
          <w:spacing w:val="-1"/>
          <w:sz w:val="20"/>
          <w:szCs w:val="20"/>
        </w:rPr>
        <w:t>r</w:t>
      </w:r>
      <w:proofErr w:type="spellEnd"/>
      <w:r w:rsidRPr="00D30024">
        <w:rPr>
          <w:rFonts w:asciiTheme="minorHAnsi" w:hAnsiTheme="minorHAnsi"/>
          <w:spacing w:val="-1"/>
          <w:sz w:val="20"/>
          <w:szCs w:val="20"/>
        </w:rPr>
        <w:t xml:space="preserve"> o odpadach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2.Dz.U.01.118.1263 Bezpieczeństwo i higiena pracy podczas eksploatacji maszyn i innych urządzeń technicznych do robot ziemnych, budowlanych i drogowych.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>3.Rozporządzenie Ministra Pracy i Polityki Socjalnej z dnia 28 maja 1996 r. w sprawie szczególnych zasad szkolenia w dziedzinie bezpieczeństwa i higieny pracy (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Dz-U.Nr</w:t>
      </w:r>
      <w:proofErr w:type="spellEnd"/>
      <w:r w:rsidRPr="00D30024">
        <w:rPr>
          <w:rFonts w:asciiTheme="minorHAnsi" w:hAnsiTheme="minorHAnsi"/>
          <w:color w:val="000000"/>
          <w:sz w:val="20"/>
          <w:szCs w:val="20"/>
        </w:rPr>
        <w:t xml:space="preserve"> 62 póz. 285)</w:t>
      </w:r>
    </w:p>
    <w:p w:rsidR="00812712" w:rsidRPr="00D30024" w:rsidRDefault="00812712" w:rsidP="00812712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>4.Dz.U nr 47 poz. 401 – Rozporządzenie Ministra Infrastruktury z dnia 06.02.2003 w sprawie  bezpieczeństwa i higieny pracy podczas wykonywania robót budowlanych</w:t>
      </w:r>
    </w:p>
    <w:p w:rsidR="00812712" w:rsidRPr="00D30024" w:rsidRDefault="00812712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</w:p>
    <w:p w:rsidR="00812712" w:rsidRPr="00D30024" w:rsidRDefault="00812712" w:rsidP="00812712">
      <w:pPr>
        <w:spacing w:before="80" w:line="100" w:lineRule="atLeast"/>
        <w:rPr>
          <w:rFonts w:asciiTheme="minorHAnsi" w:hAnsiTheme="minorHAnsi"/>
          <w:color w:val="FF0000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b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>Opracowanie: mgr inż. arch. M</w:t>
      </w:r>
      <w:r w:rsidR="00A62D25">
        <w:rPr>
          <w:rFonts w:asciiTheme="minorHAnsi" w:hAnsiTheme="minorHAnsi"/>
          <w:sz w:val="20"/>
          <w:szCs w:val="20"/>
        </w:rPr>
        <w:t>arta</w:t>
      </w:r>
      <w:r w:rsidRPr="00D30024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30024">
        <w:rPr>
          <w:rFonts w:asciiTheme="minorHAnsi" w:hAnsiTheme="minorHAnsi"/>
          <w:sz w:val="20"/>
          <w:szCs w:val="20"/>
        </w:rPr>
        <w:t>Heigel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</w:t>
      </w:r>
      <w:r w:rsidR="00A62D25">
        <w:rPr>
          <w:rFonts w:asciiTheme="minorHAnsi" w:hAnsiTheme="minorHAnsi"/>
          <w:sz w:val="20"/>
          <w:szCs w:val="20"/>
        </w:rPr>
        <w:t xml:space="preserve">- </w:t>
      </w:r>
      <w:proofErr w:type="spellStart"/>
      <w:r w:rsidR="00A62D25">
        <w:rPr>
          <w:rFonts w:asciiTheme="minorHAnsi" w:hAnsiTheme="minorHAnsi"/>
          <w:sz w:val="20"/>
          <w:szCs w:val="20"/>
        </w:rPr>
        <w:t>Kleka</w:t>
      </w:r>
      <w:proofErr w:type="spellEnd"/>
    </w:p>
    <w:p w:rsidR="00812712" w:rsidRPr="00D30024" w:rsidRDefault="00812712" w:rsidP="00812712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812712" w:rsidRPr="00D30024" w:rsidRDefault="00812712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812712" w:rsidRDefault="00812712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72E36" w:rsidRDefault="00D72E36" w:rsidP="00812712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2A2AB3" w:rsidRDefault="002A2AB3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Pr="00D30024" w:rsidRDefault="002A2AB3" w:rsidP="00D30024">
      <w:pPr>
        <w:spacing w:before="80" w:line="100" w:lineRule="atLeast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color w:val="000000"/>
          <w:spacing w:val="-13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t xml:space="preserve"> SST 1.2</w:t>
      </w:r>
    </w:p>
    <w:p w:rsidR="00D30024" w:rsidRPr="00D30024" w:rsidRDefault="00D30024" w:rsidP="00CC0BC2">
      <w:pPr>
        <w:shd w:val="clear" w:color="auto" w:fill="FFFFFF"/>
        <w:spacing w:before="1493"/>
        <w:jc w:val="center"/>
        <w:rPr>
          <w:rFonts w:asciiTheme="minorHAnsi" w:hAnsiTheme="minorHAnsi"/>
          <w:color w:val="000000"/>
          <w:spacing w:val="3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3"/>
          <w:sz w:val="20"/>
          <w:szCs w:val="20"/>
        </w:rPr>
        <w:t>SPECYFIKACJA TECHNICZNA  WYKONANIA  I ODBIORU  ROBÓT BUDOWLANYCH</w:t>
      </w:r>
    </w:p>
    <w:p w:rsidR="00D30024" w:rsidRPr="00D30024" w:rsidRDefault="0040262A" w:rsidP="00CC0BC2">
      <w:pPr>
        <w:shd w:val="clear" w:color="auto" w:fill="FFFFFF"/>
        <w:spacing w:before="662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 xml:space="preserve">BETONOWANIE,  </w:t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Pr="0040262A">
        <w:rPr>
          <w:rFonts w:asciiTheme="minorHAnsi" w:hAnsiTheme="minorHAnsi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Kody i nazwy robót </w:t>
      </w:r>
      <w:r w:rsidR="00D30024" w:rsidRPr="00D30024">
        <w:rPr>
          <w:rFonts w:asciiTheme="minorHAnsi" w:eastAsia="MS Mincho" w:hAnsiTheme="minorHAnsi"/>
          <w:spacing w:val="3"/>
          <w:sz w:val="20"/>
          <w:szCs w:val="20"/>
          <w:u w:val="single"/>
        </w:rPr>
        <w:t>budowlanych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wg Wspólnego Słownika Zamówień (CPV) 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br/>
      </w:r>
    </w:p>
    <w:p w:rsidR="00D30024" w:rsidRPr="00D30024" w:rsidRDefault="00D30024" w:rsidP="00CC0BC2">
      <w:pPr>
        <w:spacing w:line="100" w:lineRule="atLeast"/>
        <w:jc w:val="center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CC0BC2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88133A">
      <w:pPr>
        <w:pStyle w:val="Zawartotabeli"/>
        <w:spacing w:line="360" w:lineRule="auto"/>
        <w:ind w:firstLine="1200"/>
        <w:jc w:val="left"/>
        <w:rPr>
          <w:rFonts w:asciiTheme="minorHAnsi" w:hAnsiTheme="minorHAnsi"/>
          <w:sz w:val="20"/>
        </w:rPr>
      </w:pPr>
      <w:r w:rsidRPr="00D30024">
        <w:rPr>
          <w:rFonts w:asciiTheme="minorHAnsi" w:hAnsiTheme="minorHAnsi"/>
          <w:sz w:val="20"/>
        </w:rPr>
        <w:t>45262300-4 Betonowanie</w:t>
      </w:r>
    </w:p>
    <w:p w:rsidR="00D30024" w:rsidRPr="00D30024" w:rsidRDefault="00D30024" w:rsidP="0088133A">
      <w:pPr>
        <w:pStyle w:val="Zawartotabeli"/>
        <w:spacing w:line="360" w:lineRule="auto"/>
        <w:ind w:firstLine="1200"/>
        <w:jc w:val="left"/>
        <w:rPr>
          <w:rFonts w:asciiTheme="minorHAnsi" w:hAnsiTheme="minorHAnsi"/>
          <w:sz w:val="20"/>
        </w:rPr>
      </w:pPr>
      <w:r w:rsidRPr="00D30024">
        <w:rPr>
          <w:rFonts w:asciiTheme="minorHAnsi" w:hAnsiTheme="minorHAnsi"/>
          <w:sz w:val="20"/>
        </w:rPr>
        <w:t>45262350-9 Betonowanie bez zbrojenia</w:t>
      </w:r>
    </w:p>
    <w:p w:rsidR="00D30024" w:rsidRPr="00842E18" w:rsidRDefault="00D30024" w:rsidP="0088133A">
      <w:pPr>
        <w:pStyle w:val="Zawartotabeli"/>
        <w:spacing w:line="360" w:lineRule="auto"/>
        <w:ind w:firstLine="1200"/>
        <w:jc w:val="left"/>
        <w:rPr>
          <w:rFonts w:asciiTheme="minorHAnsi" w:hAnsiTheme="minorHAnsi"/>
          <w:sz w:val="20"/>
        </w:rPr>
      </w:pPr>
      <w:r w:rsidRPr="00842E18">
        <w:rPr>
          <w:rFonts w:asciiTheme="minorHAnsi" w:hAnsiTheme="minorHAnsi"/>
          <w:sz w:val="20"/>
        </w:rPr>
        <w:t>45262360-2 Cementowanie</w:t>
      </w:r>
    </w:p>
    <w:p w:rsidR="00D30024" w:rsidRPr="00842E18" w:rsidRDefault="00D30024" w:rsidP="0088133A">
      <w:pPr>
        <w:pStyle w:val="Zawartotabeli"/>
        <w:spacing w:line="360" w:lineRule="auto"/>
        <w:ind w:firstLine="1200"/>
        <w:jc w:val="left"/>
        <w:rPr>
          <w:rFonts w:asciiTheme="minorHAnsi" w:hAnsiTheme="minorHAnsi"/>
          <w:sz w:val="20"/>
        </w:rPr>
      </w:pPr>
      <w:r w:rsidRPr="00842E18">
        <w:rPr>
          <w:rFonts w:asciiTheme="minorHAnsi" w:hAnsiTheme="minorHAnsi"/>
          <w:sz w:val="20"/>
        </w:rPr>
        <w:t>45262370-5 Roboty w zakresie pokrywania betonem</w:t>
      </w:r>
    </w:p>
    <w:p w:rsidR="00D30024" w:rsidRPr="00D30024" w:rsidRDefault="00D30024" w:rsidP="00D30024">
      <w:pPr>
        <w:spacing w:line="360" w:lineRule="auto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  <w:tab/>
      </w: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rPr>
          <w:rFonts w:asciiTheme="minorHAnsi" w:hAnsiTheme="minorHAnsi"/>
          <w:sz w:val="20"/>
          <w:szCs w:val="20"/>
        </w:rPr>
      </w:pPr>
    </w:p>
    <w:p w:rsidR="0040262A" w:rsidRPr="00D30024" w:rsidRDefault="00D30024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br w:type="column"/>
      </w:r>
      <w:r w:rsidRPr="00D30024">
        <w:rPr>
          <w:rFonts w:asciiTheme="minorHAnsi" w:hAnsiTheme="minorHAnsi"/>
          <w:b/>
          <w:bCs/>
          <w:sz w:val="20"/>
          <w:szCs w:val="20"/>
        </w:rPr>
        <w:lastRenderedPageBreak/>
        <w:br w:type="column"/>
      </w:r>
      <w:r w:rsidR="0040262A" w:rsidRPr="00D30024">
        <w:rPr>
          <w:rFonts w:asciiTheme="minorHAnsi" w:hAnsiTheme="minorHAnsi"/>
          <w:b/>
          <w:bCs/>
          <w:sz w:val="20"/>
          <w:szCs w:val="20"/>
        </w:rPr>
        <w:lastRenderedPageBreak/>
        <w:t>1. CZĘŚĆ OGÓLNA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Specyfikacja techniczna – Wymagania Ogólne dotyczy wymagań wspólnych , dla wszystkich wymagań technicznych dotyczących wykonania i  przejęcia robót   </w:t>
      </w:r>
      <w:r w:rsidRPr="00D30024">
        <w:rPr>
          <w:rFonts w:asciiTheme="minorHAnsi" w:hAnsiTheme="minorHAnsi"/>
          <w:spacing w:val="-4"/>
          <w:sz w:val="20"/>
          <w:szCs w:val="20"/>
          <w:lang w:eastAsia="pl-PL"/>
        </w:rPr>
        <w:t xml:space="preserve">związanych z inwestycją, 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Specyfikację opracowano do zastosowania  jako część dokumentów przetargowych i kontraktowych.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  kwestiach nieopisanych przez Specyfikacje techniczne Wykonawca będzie stosował się do polskich norm, instrukcji i przepisów.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40262A" w:rsidRPr="00D30024" w:rsidRDefault="0040262A" w:rsidP="0040262A">
      <w:pPr>
        <w:pStyle w:val="Bezodstpw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1.1 Nazwa nadana zamówieniu przez Zamawiającego                                                              </w:t>
      </w:r>
    </w:p>
    <w:p w:rsidR="0040262A" w:rsidRPr="00A62D25" w:rsidRDefault="00A62D25" w:rsidP="0040262A">
      <w:pPr>
        <w:pStyle w:val="Bezodstpw"/>
        <w:rPr>
          <w:rFonts w:asciiTheme="minorHAnsi" w:hAnsiTheme="minorHAnsi"/>
          <w:sz w:val="20"/>
          <w:szCs w:val="20"/>
        </w:rPr>
      </w:pPr>
      <w:r w:rsidRPr="00A62D25">
        <w:rPr>
          <w:rFonts w:ascii="Calibri" w:hAnsi="Calibri"/>
          <w:sz w:val="20"/>
          <w:szCs w:val="20"/>
        </w:rPr>
        <w:t xml:space="preserve">Remont i  przebudowa Kancelarii Tajnej PO  </w:t>
      </w:r>
      <w:r w:rsidRPr="00A62D25">
        <w:rPr>
          <w:rFonts w:asciiTheme="minorHAnsi" w:hAnsiTheme="minorHAnsi"/>
          <w:color w:val="000000"/>
          <w:sz w:val="20"/>
          <w:szCs w:val="20"/>
        </w:rPr>
        <w:t xml:space="preserve">na </w:t>
      </w:r>
      <w:r w:rsidR="0040262A" w:rsidRPr="00A62D25">
        <w:rPr>
          <w:rFonts w:asciiTheme="minorHAnsi" w:hAnsiTheme="minorHAnsi"/>
          <w:sz w:val="20"/>
          <w:szCs w:val="20"/>
        </w:rPr>
        <w:t>Szczecin,  woj. zachodniopomorskie w jednostce ewidencyjnej Szczecin</w:t>
      </w:r>
    </w:p>
    <w:p w:rsidR="00D30024" w:rsidRPr="00D30024" w:rsidRDefault="00D30024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72E36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1.2    Przedmiot i zakres robót budowlanych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>Ustalenia zwarte w niniejszej specyfikacji dotyczą wykonania i odbioru robót w zakresie konstrukcji betonowych , żelbetowych i stalowych  na wszystkich etapach zadania. Specyfikacja techniczna stanowi dokument pomocniczy przy realizacji i odbiorze robót.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br/>
        <w:t>Obejmuje prace związane z dostawą materiałów, wykonawstwem i wykończeniem robót betonowych,  wykonywanych na miejscu. Roboty betonowe obejmują konstrukcyjne betony zbrojone oraz nie zbrojone.</w:t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</w:p>
    <w:p w:rsidR="00D30024" w:rsidRPr="00D30024" w:rsidRDefault="00D30024" w:rsidP="00D30024">
      <w:pPr>
        <w:widowControl/>
        <w:suppressAutoHyphens w:val="0"/>
        <w:spacing w:line="100" w:lineRule="atLeast"/>
        <w:rPr>
          <w:rFonts w:asciiTheme="minorHAnsi" w:hAnsiTheme="minorHAnsi"/>
          <w:color w:val="000000"/>
          <w:spacing w:val="-6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6"/>
          <w:sz w:val="20"/>
          <w:szCs w:val="20"/>
        </w:rPr>
        <w:t xml:space="preserve"> </w:t>
      </w:r>
    </w:p>
    <w:p w:rsidR="00A62D25" w:rsidRDefault="00D30024" w:rsidP="00D30024">
      <w:pPr>
        <w:widowControl/>
        <w:suppressAutoHyphens w:val="0"/>
        <w:spacing w:line="100" w:lineRule="atLeast"/>
        <w:rPr>
          <w:rFonts w:asciiTheme="minorHAnsi" w:hAnsiTheme="minorHAnsi"/>
          <w:color w:val="000000"/>
          <w:spacing w:val="-6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6"/>
          <w:sz w:val="20"/>
          <w:szCs w:val="20"/>
        </w:rPr>
        <w:t>W ramach prac budowlanych przewiduje się wykonanie następujących robót</w:t>
      </w:r>
      <w:r w:rsidR="00A62D25">
        <w:rPr>
          <w:rFonts w:asciiTheme="minorHAnsi" w:hAnsiTheme="minorHAnsi"/>
          <w:color w:val="000000"/>
          <w:spacing w:val="-6"/>
          <w:sz w:val="20"/>
          <w:szCs w:val="20"/>
        </w:rPr>
        <w:t>:</w:t>
      </w:r>
    </w:p>
    <w:p w:rsidR="00B67E22" w:rsidRDefault="00A62D25" w:rsidP="0088133A">
      <w:pPr>
        <w:widowControl/>
        <w:suppressAutoHyphens w:val="0"/>
        <w:spacing w:line="100" w:lineRule="atLeast"/>
        <w:rPr>
          <w:rFonts w:asciiTheme="minorHAnsi" w:hAnsiTheme="minorHAnsi"/>
          <w:color w:val="000000"/>
          <w:spacing w:val="-6"/>
          <w:sz w:val="20"/>
          <w:szCs w:val="20"/>
        </w:rPr>
      </w:pPr>
      <w:r>
        <w:rPr>
          <w:rFonts w:asciiTheme="minorHAnsi" w:hAnsiTheme="minorHAnsi"/>
          <w:color w:val="000000"/>
          <w:spacing w:val="-6"/>
          <w:sz w:val="20"/>
          <w:szCs w:val="20"/>
        </w:rPr>
        <w:t>- demontaż i montaż drzwi</w:t>
      </w:r>
      <w:r w:rsidR="00D30024" w:rsidRPr="00D30024">
        <w:rPr>
          <w:rFonts w:asciiTheme="minorHAnsi" w:hAnsiTheme="minorHAnsi"/>
          <w:color w:val="000000"/>
          <w:spacing w:val="-6"/>
          <w:sz w:val="20"/>
          <w:szCs w:val="20"/>
        </w:rPr>
        <w:t xml:space="preserve"> </w:t>
      </w:r>
    </w:p>
    <w:p w:rsidR="00D30024" w:rsidRPr="0088133A" w:rsidRDefault="00B67E22" w:rsidP="0088133A">
      <w:pPr>
        <w:widowControl/>
        <w:suppressAutoHyphens w:val="0"/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color w:val="000000"/>
          <w:spacing w:val="-6"/>
          <w:sz w:val="20"/>
          <w:szCs w:val="20"/>
        </w:rPr>
        <w:t>- prace związane z naprawą muru po zdemontowanych i osadzanych nowych drzwiach</w:t>
      </w:r>
      <w:r w:rsidR="00D30024" w:rsidRPr="00D30024">
        <w:rPr>
          <w:rFonts w:asciiTheme="minorHAnsi" w:hAnsiTheme="minorHAnsi"/>
          <w:color w:val="000000"/>
          <w:spacing w:val="-6"/>
          <w:sz w:val="20"/>
          <w:szCs w:val="20"/>
        </w:rPr>
        <w:br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1.3  Wyszczególnienie i opis prac towarzyszących i robót tymczasowych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  <w:u w:val="single"/>
        </w:rPr>
        <w:t>Prace towarzyszące: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-wykonanie niezbędnych zabezpieczeń</w:t>
      </w:r>
      <w:r w:rsidRPr="00D30024">
        <w:rPr>
          <w:rFonts w:asciiTheme="minorHAnsi" w:hAnsiTheme="minorHAnsi"/>
          <w:sz w:val="20"/>
          <w:szCs w:val="20"/>
        </w:rPr>
        <w:br/>
        <w:t xml:space="preserve"> -wykonanie osłon o</w:t>
      </w:r>
      <w:r w:rsidR="0088133A">
        <w:rPr>
          <w:rFonts w:asciiTheme="minorHAnsi" w:hAnsiTheme="minorHAnsi"/>
          <w:sz w:val="20"/>
          <w:szCs w:val="20"/>
        </w:rPr>
        <w:t xml:space="preserve">kien, drzwi i innych elementów </w:t>
      </w:r>
      <w:r w:rsidRPr="00D30024">
        <w:rPr>
          <w:rFonts w:asciiTheme="minorHAnsi" w:hAnsiTheme="minorHAnsi"/>
          <w:sz w:val="20"/>
          <w:szCs w:val="20"/>
        </w:rPr>
        <w:br/>
        <w:t>a także pozostałe  czynności i usługi niezbędne do wykonania robót podstawowych 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  <w:u w:val="single"/>
        </w:rPr>
        <w:t>Robotami tymczasowymi są: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 xml:space="preserve">-wykonanie niezbędnych  wydzieleń dojść w obiekcie – prace będą prowadzone przy działającym obiekcie (lokali mieszkalnych) </w:t>
      </w:r>
      <w:r w:rsidRPr="00D30024">
        <w:rPr>
          <w:rFonts w:asciiTheme="minorHAnsi" w:hAnsiTheme="minorHAnsi"/>
          <w:sz w:val="20"/>
          <w:szCs w:val="20"/>
        </w:rPr>
        <w:t>a także inne  czynności i usługi niezbędne do wykonania robót podstawowych , które nie będą przekazane Zamawiającemu i usunięte po wykonaniu prac.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  Informacje o terenie budowy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1.4.1   Informacja dotycząca zabezpieczenia interesów osób trzecich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b/>
          <w:bCs/>
          <w:sz w:val="20"/>
          <w:szCs w:val="20"/>
        </w:rPr>
        <w:t>1.4.2   Informacja dotycząca ochrony środowiska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80" w:line="100" w:lineRule="atLeast"/>
        <w:ind w:left="90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</w:p>
    <w:p w:rsidR="00D30024" w:rsidRPr="00D30024" w:rsidRDefault="00D30024" w:rsidP="00D30024">
      <w:pPr>
        <w:spacing w:before="80" w:line="100" w:lineRule="atLeast"/>
        <w:ind w:left="90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1.4.3   Informacja dotycząca warunków bezpieczeństwa pracy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before="80" w:line="100" w:lineRule="atLeast"/>
        <w:ind w:left="90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1.4.4   Informacja dotycząca zaplecza dla potrzeb Wykonawcy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before="80" w:line="100" w:lineRule="atLeast"/>
        <w:ind w:left="90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1.4.5   Informacja dotycząca organizacji ruchu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spacing w:before="80" w:line="100" w:lineRule="atLeast"/>
        <w:ind w:left="90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lastRenderedPageBreak/>
        <w:t>1.4.6   Informacja dotycząca ogrodzenia placu budowy</w:t>
      </w:r>
      <w:r w:rsidRPr="00D30024">
        <w:rPr>
          <w:rFonts w:asciiTheme="minorHAnsi" w:hAnsiTheme="minorHAnsi"/>
          <w:sz w:val="20"/>
          <w:szCs w:val="20"/>
        </w:rPr>
        <w:br/>
        <w:t xml:space="preserve">Ogólne wymagania podano w specyfikacji ST-00 część ogólna.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1.4.7   Informacja dotycząca zabezpieczenia chodników i jezdni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1.4.8   Nazwy i kody grupy, klas i kategorii robót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  <w:u w:val="single"/>
        </w:rPr>
        <w:t xml:space="preserve"> Kody i nazwy robót </w:t>
      </w:r>
      <w:r w:rsidRPr="00D30024">
        <w:rPr>
          <w:rFonts w:asciiTheme="minorHAnsi" w:eastAsia="MS Mincho" w:hAnsiTheme="minorHAnsi"/>
          <w:sz w:val="20"/>
          <w:szCs w:val="20"/>
          <w:u w:val="single"/>
        </w:rPr>
        <w:t>budowlanych</w:t>
      </w:r>
      <w:r w:rsidRPr="00D30024">
        <w:rPr>
          <w:rFonts w:asciiTheme="minorHAnsi" w:hAnsiTheme="minorHAnsi"/>
          <w:sz w:val="20"/>
          <w:szCs w:val="20"/>
          <w:u w:val="single"/>
        </w:rPr>
        <w:t xml:space="preserve"> wg Wspólnego Słownika Zamówień (CPV) 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  <w:r w:rsidRPr="00D30024">
        <w:rPr>
          <w:rFonts w:asciiTheme="minorHAnsi" w:hAnsiTheme="minorHAnsi"/>
          <w:sz w:val="20"/>
          <w:szCs w:val="20"/>
        </w:rPr>
        <w:tab/>
        <w:t xml:space="preserve"> </w:t>
      </w:r>
    </w:p>
    <w:p w:rsidR="00D30024" w:rsidRPr="0088133A" w:rsidRDefault="00D30024" w:rsidP="0088133A">
      <w:pPr>
        <w:pStyle w:val="Bezodstpw"/>
        <w:rPr>
          <w:rFonts w:asciiTheme="minorHAnsi" w:hAnsiTheme="minorHAnsi"/>
          <w:sz w:val="20"/>
          <w:szCs w:val="20"/>
        </w:rPr>
      </w:pPr>
      <w:r w:rsidRPr="0088133A">
        <w:rPr>
          <w:rFonts w:asciiTheme="minorHAnsi" w:hAnsiTheme="minorHAnsi"/>
          <w:sz w:val="20"/>
          <w:szCs w:val="20"/>
        </w:rPr>
        <w:t>45262300-4 Betonowanie</w:t>
      </w:r>
    </w:p>
    <w:p w:rsidR="00D30024" w:rsidRPr="0088133A" w:rsidRDefault="00D30024" w:rsidP="0088133A">
      <w:pPr>
        <w:pStyle w:val="Bezodstpw"/>
        <w:rPr>
          <w:rFonts w:asciiTheme="minorHAnsi" w:hAnsiTheme="minorHAnsi"/>
          <w:sz w:val="20"/>
          <w:szCs w:val="20"/>
        </w:rPr>
      </w:pPr>
      <w:r w:rsidRPr="0088133A">
        <w:rPr>
          <w:rFonts w:asciiTheme="minorHAnsi" w:hAnsiTheme="minorHAnsi"/>
          <w:sz w:val="20"/>
          <w:szCs w:val="20"/>
        </w:rPr>
        <w:t>45262350-9 Betonowanie bez zbrojenia</w:t>
      </w:r>
    </w:p>
    <w:p w:rsidR="00D30024" w:rsidRPr="0088133A" w:rsidRDefault="00D30024" w:rsidP="0088133A">
      <w:pPr>
        <w:pStyle w:val="Bezodstpw"/>
        <w:rPr>
          <w:rFonts w:asciiTheme="minorHAnsi" w:hAnsiTheme="minorHAnsi"/>
          <w:sz w:val="20"/>
          <w:szCs w:val="20"/>
        </w:rPr>
      </w:pPr>
      <w:r w:rsidRPr="0088133A">
        <w:rPr>
          <w:rFonts w:asciiTheme="minorHAnsi" w:hAnsiTheme="minorHAnsi"/>
          <w:sz w:val="20"/>
          <w:szCs w:val="20"/>
        </w:rPr>
        <w:t>45262360-2 Cementowanie</w:t>
      </w:r>
    </w:p>
    <w:p w:rsidR="00D30024" w:rsidRPr="0088133A" w:rsidRDefault="00D30024" w:rsidP="0088133A">
      <w:pPr>
        <w:pStyle w:val="Bezodstpw"/>
        <w:rPr>
          <w:rFonts w:asciiTheme="minorHAnsi" w:hAnsiTheme="minorHAnsi"/>
          <w:sz w:val="20"/>
          <w:szCs w:val="20"/>
        </w:rPr>
      </w:pPr>
      <w:r w:rsidRPr="0088133A">
        <w:rPr>
          <w:rFonts w:asciiTheme="minorHAnsi" w:hAnsiTheme="minorHAnsi"/>
          <w:sz w:val="20"/>
          <w:szCs w:val="20"/>
        </w:rPr>
        <w:t>45262370-5 Roboty w zakresie pokrywania betonem</w:t>
      </w:r>
    </w:p>
    <w:p w:rsidR="0088133A" w:rsidRDefault="0088133A" w:rsidP="00D30024">
      <w:pPr>
        <w:spacing w:line="360" w:lineRule="auto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spacing w:line="360" w:lineRule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1.4 .9 Określenia podstawowe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color w:val="000000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Zgodne ze specyfikacją   ST-00 część ogólna, a także podanymi poniżej: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hd w:val="clear" w:color="auto" w:fill="FFFFFF"/>
        <w:spacing w:line="100" w:lineRule="atLeast"/>
        <w:ind w:left="368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1"/>
          <w:sz w:val="20"/>
          <w:szCs w:val="20"/>
        </w:rPr>
        <w:t xml:space="preserve">Beton zwykły 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>- beton o gęstości powyżej  2000 kg/m</w:t>
      </w:r>
      <w:r w:rsidRPr="00D30024">
        <w:rPr>
          <w:rFonts w:asciiTheme="minorHAnsi" w:hAnsiTheme="minorHAnsi"/>
          <w:color w:val="000000"/>
          <w:spacing w:val="-1"/>
          <w:position w:val="13"/>
          <w:sz w:val="20"/>
          <w:szCs w:val="20"/>
        </w:rPr>
        <w:t>3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 xml:space="preserve"> wykonany z cementu, wody, kruszywa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 mineralnego o frakcjach piaskowych i grubszych oraz ewentualnych dodatków mineralnych I  domieszek chemicznych.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Mieszanka betonowa </w:t>
      </w:r>
      <w:r w:rsidRPr="00D30024">
        <w:rPr>
          <w:rFonts w:asciiTheme="minorHAnsi" w:hAnsiTheme="minorHAnsi"/>
          <w:color w:val="000000"/>
          <w:sz w:val="20"/>
          <w:szCs w:val="20"/>
        </w:rPr>
        <w:t>- mieszanka wszystkich składników przed związaniem betonu.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Zaczyn cementowy- </w:t>
      </w:r>
      <w:r w:rsidRPr="00D30024">
        <w:rPr>
          <w:rFonts w:asciiTheme="minorHAnsi" w:hAnsiTheme="minorHAnsi"/>
          <w:color w:val="000000"/>
          <w:sz w:val="20"/>
          <w:szCs w:val="20"/>
        </w:rPr>
        <w:t>mieszanka cementu i wody.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Zaprawa </w:t>
      </w:r>
      <w:r w:rsidRPr="00D30024">
        <w:rPr>
          <w:rFonts w:asciiTheme="minorHAnsi" w:hAnsiTheme="minorHAnsi"/>
          <w:color w:val="000000"/>
          <w:sz w:val="20"/>
          <w:szCs w:val="20"/>
        </w:rPr>
        <w:t>- mieszanka cementu, wody, składników  mineralnych i ewentualnych dodatków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 xml:space="preserve">przechodzących przez sito kontrolne o boku oczka kwadratowego 2 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mm</w:t>
      </w:r>
      <w:proofErr w:type="spellEnd"/>
      <w:r w:rsidRPr="00D30024">
        <w:rPr>
          <w:rFonts w:asciiTheme="minorHAnsi" w:hAnsiTheme="minorHAnsi"/>
          <w:color w:val="000000"/>
          <w:sz w:val="20"/>
          <w:szCs w:val="20"/>
        </w:rPr>
        <w:t>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Nasiąkliwość  betonu </w:t>
      </w:r>
      <w:r w:rsidRPr="00D30024">
        <w:rPr>
          <w:rFonts w:asciiTheme="minorHAnsi" w:hAnsiTheme="minorHAnsi"/>
          <w:color w:val="000000"/>
          <w:sz w:val="20"/>
          <w:szCs w:val="20"/>
        </w:rPr>
        <w:t>- stosunek masy wody. którą zdolny jest wchłonąć beton, do jego masy w stanie suchym.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Klasa betonu 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- symbol literowo-liczbowy (np. C16/20 lub C25/30) klasyfikujący beton pod względem jego wytrzymałości na ściskanie. Liczba po literze C oznacza minimalną wytrzymałość charakterystyczną  na próbkach walcowych (w przykładzie liczba 25) i próbkach sześciennych (w przykładzie liczba 30) w 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MPa</w:t>
      </w:r>
      <w:proofErr w:type="spellEnd"/>
      <w:r w:rsidRPr="00D30024">
        <w:rPr>
          <w:rFonts w:asciiTheme="minorHAnsi" w:hAnsiTheme="minorHAnsi"/>
          <w:color w:val="000000"/>
          <w:sz w:val="20"/>
          <w:szCs w:val="20"/>
        </w:rPr>
        <w:t>.- zgodnie z projektem technicznym.</w:t>
      </w:r>
    </w:p>
    <w:p w:rsidR="00D30024" w:rsidRPr="00D30024" w:rsidRDefault="00D30024" w:rsidP="00D30024">
      <w:pPr>
        <w:shd w:val="clear" w:color="auto" w:fill="FFFFFF"/>
        <w:spacing w:line="100" w:lineRule="atLeast"/>
        <w:ind w:left="382"/>
        <w:rPr>
          <w:rFonts w:asciiTheme="minorHAnsi" w:hAnsiTheme="minorHAnsi" w:cs="Symbol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z w:val="20"/>
          <w:szCs w:val="20"/>
        </w:rPr>
        <w:t xml:space="preserve">Wytrzymałość charakterystyczna – 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wartość wytrzymałości, poniżej której może się znaleźć  </w:t>
      </w:r>
      <w:r w:rsidRPr="00D30024">
        <w:rPr>
          <w:rFonts w:asciiTheme="minorHAnsi" w:hAnsiTheme="minorHAnsi"/>
          <w:color w:val="000000"/>
          <w:spacing w:val="-1"/>
          <w:sz w:val="20"/>
          <w:szCs w:val="20"/>
        </w:rPr>
        <w:t xml:space="preserve">5% wszystkich możliwych oznaczeń wytrzymałości dla danej objętości betonu </w:t>
      </w:r>
    </w:p>
    <w:p w:rsidR="00842E18" w:rsidRPr="00A62D25" w:rsidRDefault="00D30024" w:rsidP="00842E18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 w:cs="TTE16B6488t00"/>
          <w:color w:val="FF0000"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2.  Wymagania  podstawowe dotyczące materiałów budowlanyc</w:t>
      </w:r>
      <w:r w:rsidR="00842E18">
        <w:rPr>
          <w:rFonts w:asciiTheme="minorHAnsi" w:hAnsiTheme="minorHAnsi" w:cs="Symbol"/>
          <w:b/>
          <w:bCs/>
          <w:sz w:val="20"/>
          <w:szCs w:val="20"/>
        </w:rPr>
        <w:t>h</w:t>
      </w:r>
    </w:p>
    <w:p w:rsidR="00D30024" w:rsidRPr="00A62D25" w:rsidRDefault="00D30024" w:rsidP="00D30024">
      <w:pPr>
        <w:spacing w:line="100" w:lineRule="atLeast"/>
        <w:rPr>
          <w:rFonts w:asciiTheme="minorHAnsi" w:hAnsiTheme="minorHAnsi" w:cs="TTE161A948t00"/>
          <w:b/>
          <w:bCs/>
          <w:color w:val="FF0000"/>
          <w:sz w:val="20"/>
          <w:szCs w:val="20"/>
          <w:u w:val="single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TTE161A948t00"/>
          <w:b/>
          <w:bCs/>
          <w:sz w:val="20"/>
          <w:szCs w:val="20"/>
        </w:rPr>
      </w:pPr>
      <w:r w:rsidRPr="00D30024">
        <w:rPr>
          <w:rFonts w:asciiTheme="minorHAnsi" w:hAnsiTheme="minorHAnsi" w:cs="TTE161A948t00"/>
          <w:b/>
          <w:bCs/>
          <w:sz w:val="20"/>
          <w:szCs w:val="20"/>
          <w:u w:val="single"/>
        </w:rPr>
        <w:t>2.</w:t>
      </w:r>
      <w:r w:rsidR="0088133A">
        <w:rPr>
          <w:rFonts w:asciiTheme="minorHAnsi" w:hAnsiTheme="minorHAnsi" w:cs="TTE161A948t00"/>
          <w:b/>
          <w:bCs/>
          <w:sz w:val="20"/>
          <w:szCs w:val="20"/>
          <w:u w:val="single"/>
        </w:rPr>
        <w:t>1</w:t>
      </w:r>
      <w:r w:rsidRPr="00D30024">
        <w:rPr>
          <w:rFonts w:asciiTheme="minorHAnsi" w:hAnsiTheme="minorHAnsi" w:cs="TTE161A948t00"/>
          <w:b/>
          <w:bCs/>
          <w:sz w:val="20"/>
          <w:szCs w:val="20"/>
          <w:u w:val="single"/>
        </w:rPr>
        <w:t xml:space="preserve"> Składniki mieszanki betonowej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1A948t00"/>
          <w:b/>
          <w:bCs/>
          <w:sz w:val="20"/>
          <w:szCs w:val="20"/>
        </w:rPr>
        <w:t>Cement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Dopuszczalne jest stosowanie jedynie cementu portlandzkiego czystego tj. bez dodatków mineralnych wg normy PN-EN 197-1:2012 - CEM I  „32,5”.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Cement pochodzący z każdej dostawy musi być poddany badaniom wg normy PN-B-04300, a wyniki ocenione wg normy PN-B-30000.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Nie dopuszcza sie występowania w cemencie grudek w ilości większej ni, 20%, nie dających się rozgnieść w palcach i nie dających się rozpuścić w wodzie.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Należy każdorazowo przeprowadzić kontrolę cementu przed użyciem go do wykonania mieszanki betonowej, obejmująca: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Oznaczenie czasu wiązania wg PN-B-04300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Oznaczenia zmiany objętości wg PN-B-04300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Sprawdzenie istnienia grudek w cemencie nie dających się rozgnieść w palcach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Transport i przechowywanie cementu powinno buc zgodne z postanowieniami normy BN-6731-08 i PN-B-30000.</w:t>
      </w:r>
    </w:p>
    <w:p w:rsidR="00D30024" w:rsidRPr="00D30024" w:rsidRDefault="00D30024" w:rsidP="00D30024">
      <w:pPr>
        <w:numPr>
          <w:ilvl w:val="0"/>
          <w:numId w:val="11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Każda partia dostarczonego cementu musi posiadać świadectwo jakości wraz z wynikami prób.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1A948t00"/>
          <w:b/>
          <w:bCs/>
          <w:sz w:val="20"/>
          <w:szCs w:val="20"/>
        </w:rPr>
        <w:t xml:space="preserve">Kruszywo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Do betonu należy stosować kruszywo mineralne odpowiadające wymaganiom normy PN-86/B-06712 i PN-B-06714.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 xml:space="preserve">Kruszywa do betonu powinny charakteryzować się stałością cech fizycznych i jednorodnością </w:t>
      </w:r>
      <w:r w:rsidRPr="00D30024">
        <w:rPr>
          <w:rFonts w:asciiTheme="minorHAnsi" w:hAnsiTheme="minorHAnsi" w:cs="TTE16B6488t00"/>
          <w:sz w:val="20"/>
          <w:szCs w:val="20"/>
        </w:rPr>
        <w:lastRenderedPageBreak/>
        <w:t>uziarnienia pozwalającą na wykonanie partii betonu o stałej jakości.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Poszczególne partie kruszywa muszą być składowane oddzielnie na umocnionym i czystym podłożu w taki sposób, aby nie uległy zniszczeniu przemieszaniu.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Do betonu należy stosować kruszywa o marce nie niższej niż klasa betonu.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Uziarnienie kruszywa powinno zapewnić uzyskanie szczelnej mieszanki betonowej o wymaganej konsystencji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przy możliwie jak najmniejszym zużyciu cementu i wody, prawidłowego zagęszczenia oraz odpowiedniej urabialności.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 xml:space="preserve">Do betonu do rekonstrukcji żelbetowych należy stosować kruszywo przechodzące przez sito o boku oczka kwadratowego 32 </w:t>
      </w:r>
      <w:proofErr w:type="spellStart"/>
      <w:r w:rsidRPr="00D30024">
        <w:rPr>
          <w:rFonts w:asciiTheme="minorHAnsi" w:hAnsiTheme="minorHAnsi" w:cs="TTE16B6488t00"/>
          <w:sz w:val="20"/>
          <w:szCs w:val="20"/>
        </w:rPr>
        <w:t>mm</w:t>
      </w:r>
      <w:proofErr w:type="spellEnd"/>
      <w:r w:rsidRPr="00D30024">
        <w:rPr>
          <w:rFonts w:asciiTheme="minorHAnsi" w:hAnsiTheme="minorHAnsi" w:cs="TTE16B6488t00"/>
          <w:sz w:val="20"/>
          <w:szCs w:val="20"/>
        </w:rPr>
        <w:t>.</w:t>
      </w:r>
    </w:p>
    <w:p w:rsidR="00D30024" w:rsidRPr="00D30024" w:rsidRDefault="00D30024" w:rsidP="00D30024">
      <w:pPr>
        <w:numPr>
          <w:ilvl w:val="0"/>
          <w:numId w:val="12"/>
        </w:numPr>
        <w:spacing w:line="100" w:lineRule="atLeast"/>
        <w:textAlignment w:val="auto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W zależności od rodzaju elementu wymiar największego ziarna kruszywa powinien być mniejszy od: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ab/>
        <w:t xml:space="preserve"> 1/</w:t>
      </w:r>
      <w:r w:rsidRPr="00D30024">
        <w:rPr>
          <w:rFonts w:asciiTheme="minorHAnsi" w:hAnsiTheme="minorHAnsi" w:cs="TTE160A3B8t00"/>
          <w:sz w:val="20"/>
          <w:szCs w:val="20"/>
        </w:rPr>
        <w:t xml:space="preserve">3  </w:t>
      </w:r>
      <w:r w:rsidRPr="00D30024">
        <w:rPr>
          <w:rFonts w:asciiTheme="minorHAnsi" w:hAnsiTheme="minorHAnsi" w:cs="TTE16B6488t00"/>
          <w:sz w:val="20"/>
          <w:szCs w:val="20"/>
        </w:rPr>
        <w:t>najmniejszego wymiaru poprzecznego elementu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ab/>
        <w:t xml:space="preserve">3/ </w:t>
      </w:r>
      <w:r w:rsidRPr="00D30024">
        <w:rPr>
          <w:rFonts w:asciiTheme="minorHAnsi" w:hAnsiTheme="minorHAnsi" w:cs="TTE160A3B8t00"/>
          <w:sz w:val="20"/>
          <w:szCs w:val="20"/>
        </w:rPr>
        <w:t>4 odległości</w:t>
      </w:r>
      <w:r w:rsidRPr="00D30024">
        <w:rPr>
          <w:rFonts w:asciiTheme="minorHAnsi" w:hAnsiTheme="minorHAnsi" w:cs="TTE16B6488t00"/>
          <w:sz w:val="20"/>
          <w:szCs w:val="20"/>
        </w:rPr>
        <w:t xml:space="preserve"> w świetle pomiędzy prętami lezącymi w jednej płaszczyźnie prostopadłej do kierunku  </w:t>
      </w:r>
      <w:r w:rsidR="00D72E36">
        <w:rPr>
          <w:rFonts w:asciiTheme="minorHAnsi" w:hAnsiTheme="minorHAnsi" w:cs="TTE16B6488t00"/>
          <w:sz w:val="20"/>
          <w:szCs w:val="20"/>
        </w:rPr>
        <w:tab/>
      </w:r>
      <w:r w:rsidRPr="00D30024">
        <w:rPr>
          <w:rFonts w:asciiTheme="minorHAnsi" w:hAnsiTheme="minorHAnsi" w:cs="TTE16B6488t00"/>
          <w:sz w:val="20"/>
          <w:szCs w:val="20"/>
        </w:rPr>
        <w:t>betonowania</w:t>
      </w:r>
    </w:p>
    <w:p w:rsidR="00D30024" w:rsidRPr="00D30024" w:rsidRDefault="00D30024" w:rsidP="00D72E36">
      <w:pPr>
        <w:spacing w:line="100" w:lineRule="atLeast"/>
        <w:ind w:left="720"/>
        <w:textAlignment w:val="auto"/>
        <w:rPr>
          <w:rFonts w:asciiTheme="minorHAnsi" w:hAnsiTheme="minorHAnsi" w:cs="TTE161A948t00"/>
          <w:b/>
          <w:bCs/>
          <w:sz w:val="20"/>
          <w:szCs w:val="20"/>
          <w:u w:val="single"/>
        </w:rPr>
      </w:pPr>
      <w:r w:rsidRPr="00D30024">
        <w:rPr>
          <w:rFonts w:asciiTheme="minorHAnsi" w:hAnsiTheme="minorHAnsi" w:cs="TTE16B6488t00"/>
          <w:sz w:val="20"/>
          <w:szCs w:val="20"/>
        </w:rPr>
        <w:t>Przed użyciem należy sprawdzić zawartość ziaren do 2 mm (punkt piaskowy).</w:t>
      </w:r>
      <w:r w:rsidRPr="00D30024">
        <w:rPr>
          <w:rFonts w:asciiTheme="minorHAnsi" w:hAnsiTheme="minorHAnsi" w:cs="TTE16B6488t00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1A948t00"/>
          <w:b/>
          <w:bCs/>
          <w:sz w:val="20"/>
          <w:szCs w:val="20"/>
          <w:u w:val="single"/>
        </w:rPr>
        <w:t>Woda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Woda powinna odpowiadać wymaganiom normy PN-B-32250 „Materiały budowlane. Woda do zapraw i betonów”.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Zaleca się stosowanie wody wodociągowej pitnej. Stosowanie jej nie wymaga przeprowadzania badan. Należy pobierać ja ze zbiornika pośredniego a nie bezpośrednio z instalacji wodociągowej.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W przypadku poboru z innego źródła należy przeprowadzić kontrolę zgodnie z PN-B-32250. Kontrola powinna wykazać: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 xml:space="preserve">- </w:t>
      </w:r>
      <w:r w:rsidRPr="00D30024">
        <w:rPr>
          <w:rFonts w:asciiTheme="minorHAnsi" w:hAnsiTheme="minorHAnsi" w:cs="TTE16B6488t00"/>
          <w:sz w:val="20"/>
          <w:szCs w:val="20"/>
        </w:rPr>
        <w:t>zabarwienie – brak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>-</w:t>
      </w:r>
      <w:r w:rsidRPr="00D30024">
        <w:rPr>
          <w:rFonts w:asciiTheme="minorHAnsi" w:hAnsiTheme="minorHAnsi" w:cs="TTE16B6488t00"/>
          <w:sz w:val="20"/>
          <w:szCs w:val="20"/>
        </w:rPr>
        <w:t>zapach – brak zapachu gnilnego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B1o00"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 xml:space="preserve">- </w:t>
      </w:r>
      <w:r w:rsidRPr="00D30024">
        <w:rPr>
          <w:rFonts w:asciiTheme="minorHAnsi" w:hAnsiTheme="minorHAnsi" w:cs="TTE16B6488t00"/>
          <w:sz w:val="20"/>
          <w:szCs w:val="20"/>
        </w:rPr>
        <w:t>zawiesina – brak grudek i kłaczków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 w:cs="TTEB1o00"/>
          <w:sz w:val="20"/>
          <w:szCs w:val="20"/>
        </w:rPr>
        <w:t xml:space="preserve">- </w:t>
      </w:r>
      <w:proofErr w:type="spellStart"/>
      <w:r w:rsidRPr="00D30024">
        <w:rPr>
          <w:rFonts w:asciiTheme="minorHAnsi" w:hAnsiTheme="minorHAnsi" w:cs="TTE16B6488t00"/>
          <w:sz w:val="20"/>
          <w:szCs w:val="20"/>
        </w:rPr>
        <w:t>pH</w:t>
      </w:r>
      <w:proofErr w:type="spellEnd"/>
      <w:r w:rsidRPr="00D30024">
        <w:rPr>
          <w:rFonts w:asciiTheme="minorHAnsi" w:hAnsiTheme="minorHAnsi" w:cs="TTE16B6488t00"/>
          <w:sz w:val="20"/>
          <w:szCs w:val="20"/>
        </w:rPr>
        <w:t xml:space="preserve"> – co najmniej 6 (przy badaniu papierkiem)</w:t>
      </w:r>
      <w:r w:rsidRPr="00D30024">
        <w:rPr>
          <w:rFonts w:asciiTheme="minorHAnsi" w:hAnsiTheme="minorHAnsi" w:cs="Arial"/>
          <w:b/>
          <w:bCs/>
          <w:sz w:val="20"/>
          <w:szCs w:val="20"/>
          <w:u w:val="single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2</w:t>
      </w:r>
      <w:r w:rsidR="0088133A">
        <w:rPr>
          <w:rFonts w:asciiTheme="minorHAnsi" w:hAnsiTheme="minorHAnsi"/>
          <w:b/>
          <w:bCs/>
          <w:sz w:val="20"/>
          <w:szCs w:val="20"/>
        </w:rPr>
        <w:t>.2.</w:t>
      </w:r>
      <w:r w:rsidRPr="00D30024">
        <w:rPr>
          <w:rFonts w:asciiTheme="minorHAnsi" w:hAnsiTheme="minorHAnsi"/>
          <w:b/>
          <w:bCs/>
          <w:sz w:val="20"/>
          <w:szCs w:val="20"/>
        </w:rPr>
        <w:t xml:space="preserve"> Wymagane właściwości betonu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Do wykonania elementów żelbetowych przewidziano beton klasy, C16/20, C20/25. oraz chudy beton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 xml:space="preserve">Wymagania  w/g normy PN-EN 206-1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Tolerancje :</w:t>
      </w:r>
    </w:p>
    <w:p w:rsidR="00D30024" w:rsidRPr="0088133A" w:rsidRDefault="00D30024" w:rsidP="0088133A">
      <w:pPr>
        <w:pStyle w:val="Bezodstpw"/>
        <w:rPr>
          <w:rFonts w:asciiTheme="minorHAnsi" w:hAnsiTheme="minorHAnsi" w:cs="TTE16B6488t00"/>
          <w:sz w:val="20"/>
          <w:szCs w:val="20"/>
        </w:rPr>
      </w:pPr>
      <w:r w:rsidRPr="0088133A">
        <w:rPr>
          <w:rFonts w:asciiTheme="minorHAnsi" w:hAnsiTheme="minorHAnsi"/>
          <w:sz w:val="20"/>
          <w:szCs w:val="20"/>
        </w:rPr>
        <w:t xml:space="preserve">±3% dla cementu, wody </w:t>
      </w:r>
      <w:proofErr w:type="spellStart"/>
      <w:r w:rsidRPr="0088133A">
        <w:rPr>
          <w:rFonts w:asciiTheme="minorHAnsi" w:hAnsiTheme="minorHAnsi"/>
          <w:sz w:val="20"/>
          <w:szCs w:val="20"/>
        </w:rPr>
        <w:t>zarobowej</w:t>
      </w:r>
      <w:proofErr w:type="spellEnd"/>
      <w:r w:rsidRPr="0088133A">
        <w:rPr>
          <w:rFonts w:asciiTheme="minorHAnsi" w:hAnsiTheme="minorHAnsi"/>
          <w:sz w:val="20"/>
          <w:szCs w:val="20"/>
        </w:rPr>
        <w:t xml:space="preserve">, kruszywa i dodatków stosowanych w ilości większej niż 5% wagi cementu, 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 w:cs="TTE16B6488t00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3.  Wymagania  dotyczące sprzętu i maszyn niezbędnych lub zalecanych do wykonania robót budowlanych zgodnie z założoną jakością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>Ogólne wymagania podano w specyfikacji ST-00 część ogólna.</w:t>
      </w:r>
    </w:p>
    <w:p w:rsidR="00D30024" w:rsidRPr="00D30024" w:rsidRDefault="00D30024" w:rsidP="0088133A">
      <w:pPr>
        <w:shd w:val="clear" w:color="auto" w:fill="FFFFFF"/>
        <w:spacing w:before="58" w:line="100" w:lineRule="atLeast"/>
        <w:ind w:left="29" w:right="34"/>
        <w:rPr>
          <w:rFonts w:asciiTheme="minorHAnsi" w:hAnsiTheme="minorHAnsi" w:cs="TTE16B6488t00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TTE16B6488t00"/>
          <w:color w:val="000000"/>
          <w:spacing w:val="1"/>
          <w:sz w:val="20"/>
          <w:szCs w:val="20"/>
        </w:rPr>
        <w:t>Roboty można wykonać przy użyciu sprzętu zaakceptowanego przez Inspektora nadzoru.</w:t>
      </w:r>
    </w:p>
    <w:p w:rsidR="00D627E5" w:rsidRPr="00842E18" w:rsidRDefault="00D30024" w:rsidP="00842E18">
      <w:pPr>
        <w:spacing w:line="100" w:lineRule="atLeast"/>
        <w:rPr>
          <w:rFonts w:asciiTheme="minorHAnsi" w:hAnsiTheme="minorHAnsi" w:cs="TTE16B6488t00"/>
          <w:sz w:val="20"/>
          <w:szCs w:val="20"/>
        </w:rPr>
      </w:pPr>
      <w:r w:rsidRPr="00D30024">
        <w:rPr>
          <w:rFonts w:asciiTheme="minorHAnsi" w:hAnsiTheme="minorHAnsi" w:cs="TTE16B6488t00"/>
          <w:sz w:val="20"/>
          <w:szCs w:val="20"/>
        </w:rPr>
        <w:t>1. Do podawania mieszanek należy stosować pojemniki o konstrukcji umożliwiającej łatwe ich opróżnianie.</w:t>
      </w:r>
      <w:r w:rsidR="00D627E5" w:rsidRPr="00A62D25">
        <w:rPr>
          <w:rFonts w:asciiTheme="minorHAnsi" w:hAnsiTheme="minorHAnsi"/>
          <w:color w:val="FF0000"/>
          <w:sz w:val="20"/>
          <w:szCs w:val="20"/>
        </w:rPr>
        <w:t>.</w:t>
      </w:r>
    </w:p>
    <w:p w:rsidR="00D627E5" w:rsidRPr="00D30024" w:rsidRDefault="0088133A" w:rsidP="00D627E5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4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Wymagania  dotyczące wykonania robót budowlanych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br/>
        <w:t>Ogólne wymagania podano w sp</w:t>
      </w:r>
      <w:r w:rsidR="0088133A">
        <w:rPr>
          <w:rFonts w:asciiTheme="minorHAnsi" w:hAnsiTheme="minorHAnsi"/>
          <w:sz w:val="20"/>
          <w:szCs w:val="20"/>
        </w:rPr>
        <w:t xml:space="preserve">ecyfikacji ST-00 część ogólna.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Roboty betoniarskie muszą być wykonane zgodnie z wymaganiami norm: PN-B-06250 i </w:t>
      </w:r>
      <w:proofErr w:type="spellStart"/>
      <w:r w:rsidRPr="00D30024">
        <w:rPr>
          <w:rFonts w:asciiTheme="minorHAnsi" w:hAnsiTheme="minorHAnsi"/>
          <w:sz w:val="20"/>
          <w:szCs w:val="20"/>
        </w:rPr>
        <w:t>PN-B</w:t>
      </w:r>
      <w:proofErr w:type="spellEnd"/>
      <w:r w:rsidRPr="00D30024">
        <w:rPr>
          <w:rFonts w:asciiTheme="minorHAnsi" w:hAnsiTheme="minorHAnsi"/>
          <w:sz w:val="20"/>
          <w:szCs w:val="20"/>
        </w:rPr>
        <w:t>-</w:t>
      </w:r>
      <w:r w:rsidRPr="00D30024">
        <w:rPr>
          <w:rFonts w:asciiTheme="minorHAnsi" w:hAnsiTheme="minorHAnsi"/>
          <w:sz w:val="20"/>
          <w:szCs w:val="20"/>
        </w:rPr>
        <w:br/>
        <w:t>06251.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bookmarkStart w:id="0" w:name="__RefHeading__26591_983688099"/>
      <w:bookmarkEnd w:id="0"/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4</w:t>
      </w:r>
      <w:r w:rsidR="00D627E5" w:rsidRPr="00D30024">
        <w:rPr>
          <w:rFonts w:asciiTheme="minorHAnsi" w:hAnsiTheme="minorHAnsi"/>
          <w:b/>
          <w:bCs/>
          <w:sz w:val="20"/>
          <w:szCs w:val="20"/>
        </w:rPr>
        <w:t>.</w:t>
      </w:r>
      <w:r>
        <w:rPr>
          <w:rFonts w:asciiTheme="minorHAnsi" w:hAnsiTheme="minorHAnsi"/>
          <w:b/>
          <w:bCs/>
          <w:sz w:val="20"/>
          <w:szCs w:val="20"/>
        </w:rPr>
        <w:t>1</w:t>
      </w:r>
      <w:r w:rsidR="00D627E5" w:rsidRPr="00D30024">
        <w:rPr>
          <w:rFonts w:asciiTheme="minorHAnsi" w:hAnsiTheme="minorHAnsi"/>
          <w:b/>
          <w:bCs/>
          <w:sz w:val="20"/>
          <w:szCs w:val="20"/>
        </w:rPr>
        <w:t>. Wykańczanie powierzchni betonowych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Wszystkie powierzchnie: wszystkie powierzchnie nie powinny posiadać pęknięć, raków, widocznych rozwarstwień kruszywa itp.</w:t>
      </w:r>
      <w:bookmarkStart w:id="1" w:name="__RefHeading__26613_983688099"/>
      <w:bookmarkEnd w:id="1"/>
    </w:p>
    <w:p w:rsidR="00D627E5" w:rsidRPr="00D30024" w:rsidRDefault="0088133A" w:rsidP="00D627E5">
      <w:pPr>
        <w:spacing w:before="260" w:line="100" w:lineRule="atLeast"/>
        <w:rPr>
          <w:rFonts w:asciiTheme="minorHAnsi" w:hAnsiTheme="minorHAnsi"/>
          <w:b/>
          <w:bCs/>
          <w:sz w:val="20"/>
          <w:szCs w:val="20"/>
        </w:rPr>
      </w:pPr>
      <w:bookmarkStart w:id="2" w:name="__RefHeading__26659_983688099"/>
      <w:bookmarkStart w:id="3" w:name="__RefHeading__26685_983688099"/>
      <w:bookmarkEnd w:id="2"/>
      <w:bookmarkEnd w:id="3"/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Opis działań związanych z kontrolą, badaniami oraz odbiorem wyrobów i robót budowlanych w nawiązaniu do dokumentów odniesienia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br/>
      </w: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5</w:t>
      </w:r>
      <w:r w:rsidR="00D627E5" w:rsidRPr="00D30024">
        <w:rPr>
          <w:rFonts w:asciiTheme="minorHAnsi" w:hAnsiTheme="minorHAnsi"/>
          <w:b/>
          <w:bCs/>
          <w:sz w:val="20"/>
          <w:szCs w:val="20"/>
        </w:rPr>
        <w:t>.1 Wymagania ogólne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b/>
          <w:bCs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Kontrola oczyszczenia powierzchni: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1) zapoznać się ze stanem powierzchni do oczyszczenia w  celu stwierdzenia stanu</w:t>
      </w:r>
      <w:r w:rsidRPr="00D30024">
        <w:rPr>
          <w:rFonts w:asciiTheme="minorHAnsi" w:hAnsiTheme="minorHAnsi"/>
          <w:sz w:val="20"/>
          <w:szCs w:val="20"/>
        </w:rPr>
        <w:br/>
        <w:t>wyjściowego podłoża i zanieczyszczeń zgodnie z PN-ISO 8501-1:1996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2) kontrolować parametry stosowanej metody oczyszczenia i pracę urządzeń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3) ewentualnie uzupełnić proces o metodę odtłuszczania zatłuszczeń powstałych podczas</w:t>
      </w:r>
      <w:r w:rsidRPr="00D30024">
        <w:rPr>
          <w:rFonts w:asciiTheme="minorHAnsi" w:hAnsiTheme="minorHAnsi"/>
          <w:sz w:val="20"/>
          <w:szCs w:val="20"/>
        </w:rPr>
        <w:br/>
        <w:t>przygotowania powierzchni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4) dokonać odbioru powierzchni do malowania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</w:p>
    <w:p w:rsidR="00D627E5" w:rsidRPr="00D72E36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6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Wymagania dotyczące przedmiaru i obmiaru robót</w:t>
      </w:r>
      <w:r w:rsidR="00D627E5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</w:t>
      </w:r>
      <w:r w:rsidR="00D627E5"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 </w:t>
      </w:r>
    </w:p>
    <w:p w:rsidR="00D627E5" w:rsidRPr="00D30024" w:rsidRDefault="00D627E5" w:rsidP="00D627E5">
      <w:pPr>
        <w:shd w:val="clear" w:color="auto" w:fill="FFFFFF"/>
        <w:spacing w:before="58" w:line="269" w:lineRule="exact"/>
        <w:ind w:left="58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Jednostkami obmiaru są:</w:t>
      </w:r>
    </w:p>
    <w:p w:rsidR="00D627E5" w:rsidRPr="00D30024" w:rsidRDefault="00D627E5" w:rsidP="00D627E5">
      <w:pPr>
        <w:numPr>
          <w:ilvl w:val="0"/>
          <w:numId w:val="16"/>
        </w:numPr>
        <w:tabs>
          <w:tab w:val="left" w:pos="0"/>
        </w:tabs>
        <w:spacing w:line="100" w:lineRule="atLeast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Jednostkami obmiaru na poszczególnych obiektach są:</w:t>
      </w:r>
    </w:p>
    <w:p w:rsidR="00D627E5" w:rsidRPr="00D30024" w:rsidRDefault="00D627E5" w:rsidP="00D627E5">
      <w:pPr>
        <w:numPr>
          <w:ilvl w:val="0"/>
          <w:numId w:val="16"/>
        </w:numPr>
        <w:tabs>
          <w:tab w:val="left" w:pos="0"/>
        </w:tabs>
        <w:spacing w:line="100" w:lineRule="atLeast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m</w:t>
      </w:r>
      <w:r w:rsidRPr="00D30024">
        <w:rPr>
          <w:rFonts w:asciiTheme="minorHAnsi" w:hAnsiTheme="minorHAnsi"/>
          <w:sz w:val="20"/>
          <w:szCs w:val="20"/>
          <w:vertAlign w:val="superscript"/>
        </w:rPr>
        <w:t xml:space="preserve">3 </w:t>
      </w:r>
      <w:r w:rsidRPr="00D30024">
        <w:rPr>
          <w:rFonts w:asciiTheme="minorHAnsi" w:hAnsiTheme="minorHAnsi"/>
          <w:sz w:val="20"/>
          <w:szCs w:val="20"/>
        </w:rPr>
        <w:t xml:space="preserve">– objętość betonów </w:t>
      </w:r>
    </w:p>
    <w:p w:rsidR="00D627E5" w:rsidRPr="00D30024" w:rsidRDefault="00D627E5" w:rsidP="00D627E5">
      <w:pPr>
        <w:shd w:val="clear" w:color="auto" w:fill="FFFFFF"/>
        <w:spacing w:before="58" w:line="100" w:lineRule="atLeast"/>
        <w:ind w:left="14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Cena wbudowania betonów i żelbetów określonych marek obejmuje:</w:t>
      </w:r>
    </w:p>
    <w:p w:rsidR="00D627E5" w:rsidRPr="00D30024" w:rsidRDefault="00D627E5" w:rsidP="00D627E5">
      <w:pPr>
        <w:numPr>
          <w:ilvl w:val="0"/>
          <w:numId w:val="9"/>
        </w:numPr>
        <w:spacing w:line="100" w:lineRule="atLeast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roboty przygotowawcze i pomiarowe,</w:t>
      </w:r>
    </w:p>
    <w:p w:rsidR="00D627E5" w:rsidRPr="00842E18" w:rsidRDefault="00D627E5" w:rsidP="00842E18">
      <w:pPr>
        <w:numPr>
          <w:ilvl w:val="0"/>
          <w:numId w:val="9"/>
        </w:numPr>
        <w:spacing w:line="100" w:lineRule="atLeast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zakup, dostarczenie do wbudowania materiałów</w:t>
      </w:r>
    </w:p>
    <w:p w:rsidR="00D627E5" w:rsidRPr="00D30024" w:rsidRDefault="00D627E5" w:rsidP="00D627E5">
      <w:pPr>
        <w:numPr>
          <w:ilvl w:val="0"/>
          <w:numId w:val="9"/>
        </w:numPr>
        <w:shd w:val="clear" w:color="auto" w:fill="FFFFFF"/>
        <w:spacing w:before="58" w:line="100" w:lineRule="atLeast"/>
        <w:jc w:val="both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wykonanie prac porządkowych po zakończeniu robót.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7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Opis sposobu odbioru robót budowlanych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627E5" w:rsidRPr="0088133A" w:rsidRDefault="00D627E5" w:rsidP="00D627E5">
      <w:pPr>
        <w:spacing w:line="100" w:lineRule="atLeast"/>
        <w:rPr>
          <w:rFonts w:asciiTheme="minorHAnsi" w:hAnsiTheme="minorHAnsi"/>
          <w:color w:val="FF0000"/>
          <w:sz w:val="20"/>
          <w:szCs w:val="20"/>
        </w:rPr>
      </w:pP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Do odbioru końcowego Wykonawca przedstawi Inspektorowi nadzoru dokumenty określające parametry zastosowanych materiałów do wytworzenia betonu, cechy fizyczne i mechaniczne wbudowanego betonu oraz operat z pomiarów geometrycznych wykonanych elementów.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Gotowość do odbioru zgłasza Wykonawca wpisem do dziennika budowy przedkładając Inspektorowi do oceny i zatwierdzenia dokumentację powykonawczą robót uzgodniona nadzorem autorskim.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Z odbioru końcowego sporządza się protokół.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</w:t>
      </w:r>
      <w:r w:rsidR="00D627E5" w:rsidRPr="00D30024">
        <w:rPr>
          <w:rFonts w:asciiTheme="minorHAnsi" w:hAnsiTheme="minorHAnsi"/>
          <w:b/>
          <w:sz w:val="20"/>
          <w:szCs w:val="20"/>
        </w:rPr>
        <w:t>. Opis sposobu rozliczania robót tymczasowych i prac towarzyszących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Prace towarzyszące i roboty tymczasowe niezbędne do wykonania robót podstawowych,  nie podlegają osobnemu rozliczaniu i stanowią integralne zobowiązanie  Wykonawcy wobec Zamawiającego w zakresie zawartej umowy na realizację inwestycji.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pacing w:val="-1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9</w:t>
      </w:r>
      <w:r w:rsidR="00D627E5" w:rsidRPr="00D30024">
        <w:rPr>
          <w:rFonts w:asciiTheme="minorHAnsi" w:hAnsiTheme="minorHAnsi"/>
          <w:b/>
          <w:sz w:val="20"/>
          <w:szCs w:val="20"/>
        </w:rPr>
        <w:t>. Dokumenty odniesienia</w:t>
      </w:r>
    </w:p>
    <w:p w:rsidR="00D627E5" w:rsidRPr="00D30024" w:rsidRDefault="00D627E5" w:rsidP="00D627E5">
      <w:pPr>
        <w:shd w:val="clear" w:color="auto" w:fill="FFFFFF"/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Zgodne ze specyfikacją   ST-00 część ogólna oraz:</w:t>
      </w:r>
      <w:r w:rsidRPr="00D30024">
        <w:rPr>
          <w:rFonts w:asciiTheme="minorHAnsi" w:hAnsiTheme="minorHAnsi"/>
          <w:spacing w:val="-1"/>
          <w:sz w:val="20"/>
          <w:szCs w:val="20"/>
        </w:rPr>
        <w:br/>
      </w:r>
    </w:p>
    <w:p w:rsidR="00D627E5" w:rsidRPr="00D30024" w:rsidRDefault="00D627E5" w:rsidP="00D627E5">
      <w:pPr>
        <w:shd w:val="clear" w:color="auto" w:fill="FFFFFF"/>
        <w:spacing w:line="100" w:lineRule="atLeast"/>
        <w:ind w:hanging="72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Normy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PN-EN-206-1:2003   Beton - Część 1: Wymagania, właściwości, produkcja i zgodność.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PN-EN 12620 2004  Kruszywa do betonu.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PN-88/B-06250       Beton zwykły</w:t>
      </w:r>
    </w:p>
    <w:p w:rsidR="00D627E5" w:rsidRPr="00D30024" w:rsidRDefault="00D627E5" w:rsidP="00842E18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PN-9 l/B-0626</w:t>
      </w:r>
      <w:r w:rsidR="0088133A">
        <w:rPr>
          <w:rFonts w:asciiTheme="minorHAnsi" w:hAnsiTheme="minorHAnsi"/>
          <w:sz w:val="20"/>
          <w:szCs w:val="20"/>
        </w:rPr>
        <w:t>3       Beton lekki kruszywowy.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B67E22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10. </w:t>
      </w:r>
      <w:r w:rsidR="00D627E5" w:rsidRPr="00D30024">
        <w:rPr>
          <w:rFonts w:asciiTheme="minorHAnsi" w:hAnsiTheme="minorHAnsi"/>
          <w:b/>
          <w:bCs/>
          <w:sz w:val="20"/>
          <w:szCs w:val="20"/>
        </w:rPr>
        <w:t>Inne przepisy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Instrukcje Instytutu Techniki Budowlanej: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TimesNewRomanPSMT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Warunki wykonania i odbioru robot budowlano-montażowych  - </w:t>
      </w:r>
      <w:proofErr w:type="spellStart"/>
      <w:r w:rsidRPr="00D30024">
        <w:rPr>
          <w:rFonts w:asciiTheme="minorHAnsi" w:hAnsiTheme="minorHAnsi"/>
          <w:sz w:val="20"/>
          <w:szCs w:val="20"/>
        </w:rPr>
        <w:t>WTWiORBM</w:t>
      </w:r>
      <w:proofErr w:type="spellEnd"/>
    </w:p>
    <w:p w:rsidR="00D627E5" w:rsidRPr="00D30024" w:rsidRDefault="00D627E5" w:rsidP="00D627E5">
      <w:pPr>
        <w:spacing w:line="100" w:lineRule="atLeast"/>
        <w:rPr>
          <w:rFonts w:asciiTheme="minorHAnsi" w:hAnsiTheme="minorHAnsi" w:cs="TimesNewRomanPSMT"/>
          <w:sz w:val="20"/>
          <w:szCs w:val="20"/>
        </w:rPr>
      </w:pPr>
      <w:r w:rsidRPr="00D30024">
        <w:rPr>
          <w:rFonts w:asciiTheme="minorHAnsi" w:hAnsiTheme="minorHAnsi" w:cs="TimesNewRomanPSMT"/>
          <w:sz w:val="20"/>
          <w:szCs w:val="20"/>
        </w:rPr>
        <w:t>Warunki techniczne wykonania i odbioru robot budowlanych ITB cz. C</w:t>
      </w:r>
    </w:p>
    <w:p w:rsidR="00D627E5" w:rsidRPr="00D30024" w:rsidRDefault="00D627E5" w:rsidP="00D627E5">
      <w:pPr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TimesNewRomanPSMT"/>
          <w:sz w:val="20"/>
          <w:szCs w:val="20"/>
        </w:rPr>
        <w:t>Zabezpieczenia i izolacje Zeszyt 3 Zabezpieczenia przeciwkorozyjne Warszawa 2004.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Wróblewski </w:t>
      </w:r>
      <w:proofErr w:type="spellStart"/>
      <w:r w:rsidRPr="00D30024">
        <w:rPr>
          <w:rFonts w:asciiTheme="minorHAnsi" w:hAnsiTheme="minorHAnsi"/>
          <w:sz w:val="20"/>
          <w:szCs w:val="20"/>
        </w:rPr>
        <w:t>B.:„Odporność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ogniowa konstrukcji" </w:t>
      </w:r>
      <w:proofErr w:type="spellStart"/>
      <w:r w:rsidRPr="00D30024">
        <w:rPr>
          <w:rFonts w:asciiTheme="minorHAnsi" w:hAnsiTheme="minorHAnsi"/>
          <w:sz w:val="20"/>
          <w:szCs w:val="20"/>
        </w:rPr>
        <w:t>wg</w:t>
      </w:r>
      <w:proofErr w:type="spellEnd"/>
      <w:r w:rsidRPr="00D30024">
        <w:rPr>
          <w:rFonts w:asciiTheme="minorHAnsi" w:hAnsiTheme="minorHAnsi"/>
          <w:sz w:val="20"/>
          <w:szCs w:val="20"/>
        </w:rPr>
        <w:t>. euro kodów. Prace Instytutu Techniki Budowlanej, Warszawa 1995.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b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</w:r>
      <w:r w:rsidRPr="00D30024">
        <w:rPr>
          <w:rFonts w:asciiTheme="minorHAnsi" w:hAnsiTheme="minorHAnsi"/>
          <w:sz w:val="20"/>
          <w:szCs w:val="20"/>
        </w:rPr>
        <w:tab/>
        <w:t>Opracowanie: Mgr inż. arch. M</w:t>
      </w:r>
      <w:r w:rsidR="00F66EFE">
        <w:rPr>
          <w:rFonts w:asciiTheme="minorHAnsi" w:hAnsiTheme="minorHAnsi"/>
          <w:sz w:val="20"/>
          <w:szCs w:val="20"/>
        </w:rPr>
        <w:t>arta</w:t>
      </w:r>
      <w:r w:rsidRPr="00D30024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30024">
        <w:rPr>
          <w:rFonts w:asciiTheme="minorHAnsi" w:hAnsiTheme="minorHAnsi"/>
          <w:sz w:val="20"/>
          <w:szCs w:val="20"/>
        </w:rPr>
        <w:t>Heigel</w:t>
      </w:r>
      <w:proofErr w:type="spellEnd"/>
      <w:r w:rsidR="00F66EFE">
        <w:rPr>
          <w:rFonts w:asciiTheme="minorHAnsi" w:hAnsiTheme="minorHAnsi"/>
          <w:sz w:val="20"/>
          <w:szCs w:val="20"/>
        </w:rPr>
        <w:t xml:space="preserve"> - </w:t>
      </w:r>
      <w:proofErr w:type="spellStart"/>
      <w:r w:rsidR="00F66EFE">
        <w:rPr>
          <w:rFonts w:asciiTheme="minorHAnsi" w:hAnsiTheme="minorHAnsi"/>
          <w:sz w:val="20"/>
          <w:szCs w:val="20"/>
        </w:rPr>
        <w:t>Kleka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</w:t>
      </w:r>
    </w:p>
    <w:p w:rsidR="00D30024" w:rsidRPr="00D30024" w:rsidRDefault="00D627E5" w:rsidP="00D627E5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br w:type="column"/>
      </w:r>
    </w:p>
    <w:p w:rsidR="00D30024" w:rsidRP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Pr="00D30024" w:rsidRDefault="00D30024" w:rsidP="00D30024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30024" w:rsidRPr="00D30024" w:rsidRDefault="00D30024" w:rsidP="00D30024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30024" w:rsidRP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B67E22" w:rsidRPr="00D30024" w:rsidRDefault="00B67E22" w:rsidP="00D30024">
      <w:pPr>
        <w:shd w:val="clear" w:color="auto" w:fill="FFFFFF"/>
        <w:ind w:right="5"/>
        <w:jc w:val="center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72E36">
      <w:pPr>
        <w:spacing w:before="80" w:line="100" w:lineRule="atLeast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Pr="00D30024" w:rsidRDefault="00D30024" w:rsidP="00D72E36">
      <w:pPr>
        <w:shd w:val="clear" w:color="auto" w:fill="FFFFFF"/>
        <w:ind w:right="5"/>
        <w:jc w:val="center"/>
        <w:rPr>
          <w:rFonts w:asciiTheme="minorHAnsi" w:hAnsiTheme="minorHAnsi"/>
          <w:color w:val="000000"/>
          <w:spacing w:val="-13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t>SST 1.</w:t>
      </w:r>
      <w:r w:rsidR="00980837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t>3</w:t>
      </w:r>
    </w:p>
    <w:p w:rsidR="00D30024" w:rsidRPr="00D30024" w:rsidRDefault="00D30024" w:rsidP="00D72E36">
      <w:pPr>
        <w:shd w:val="clear" w:color="auto" w:fill="FFFFFF"/>
        <w:spacing w:before="1493"/>
        <w:jc w:val="center"/>
        <w:rPr>
          <w:rFonts w:asciiTheme="minorHAnsi" w:hAnsiTheme="minorHAnsi"/>
          <w:color w:val="000000"/>
          <w:spacing w:val="3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13"/>
          <w:sz w:val="20"/>
          <w:szCs w:val="20"/>
        </w:rPr>
        <w:t>SPECYFIKACJA TECHNICZNA  WYKONANIA  I ODBIORU   ROBÓT BUDOWLANYCH</w:t>
      </w:r>
    </w:p>
    <w:p w:rsidR="00D30024" w:rsidRPr="00D30024" w:rsidRDefault="00CC0BC2" w:rsidP="00D72E36">
      <w:pPr>
        <w:shd w:val="clear" w:color="auto" w:fill="FFFFFF"/>
        <w:spacing w:before="662"/>
        <w:ind w:left="518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>TYNKI   i OKŁADZINY</w:t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Kody i nazwy robót </w:t>
      </w:r>
      <w:r w:rsidR="00D30024" w:rsidRPr="00D30024">
        <w:rPr>
          <w:rFonts w:asciiTheme="minorHAnsi" w:eastAsia="MS Mincho" w:hAnsiTheme="minorHAnsi"/>
          <w:spacing w:val="3"/>
          <w:sz w:val="20"/>
          <w:szCs w:val="20"/>
          <w:u w:val="single"/>
        </w:rPr>
        <w:t>budowlanych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wg Wspólnego Słownika Zamówień (CPV) 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br/>
      </w:r>
    </w:p>
    <w:p w:rsidR="00D30024" w:rsidRPr="00D30024" w:rsidRDefault="00D30024" w:rsidP="00D72E36">
      <w:pPr>
        <w:spacing w:line="100" w:lineRule="atLeast"/>
        <w:jc w:val="center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3"/>
          <w:sz w:val="20"/>
          <w:szCs w:val="20"/>
        </w:rPr>
        <w:t xml:space="preserve">45410000-7 Tynkowanie </w:t>
      </w:r>
      <w:r w:rsidRPr="00D30024">
        <w:rPr>
          <w:rFonts w:asciiTheme="minorHAnsi" w:hAnsiTheme="minorHAnsi"/>
          <w:color w:val="000000"/>
          <w:spacing w:val="3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hd w:val="clear" w:color="auto" w:fill="FFFFFF"/>
        <w:spacing w:before="662"/>
        <w:ind w:left="518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D30024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br w:type="column"/>
      </w:r>
      <w:r w:rsidRPr="00D30024">
        <w:rPr>
          <w:rFonts w:asciiTheme="minorHAnsi" w:hAnsiTheme="minorHAnsi"/>
          <w:b/>
          <w:bCs/>
          <w:sz w:val="20"/>
          <w:szCs w:val="20"/>
        </w:rPr>
        <w:lastRenderedPageBreak/>
        <w:br w:type="column"/>
      </w:r>
      <w:r w:rsidR="0040262A" w:rsidRPr="00D30024">
        <w:rPr>
          <w:rFonts w:asciiTheme="minorHAnsi" w:hAnsiTheme="minorHAnsi"/>
          <w:b/>
          <w:bCs/>
          <w:sz w:val="20"/>
          <w:szCs w:val="20"/>
        </w:rPr>
        <w:lastRenderedPageBreak/>
        <w:t>1. CZĘŚĆ OGÓLNA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Specyfikacja techniczna – Wymagania Ogólne dotyczy wymagań wspólnych , dla wszystkich wymagań technicznych dotyczących wykonania i  przejęcia robót   </w:t>
      </w:r>
      <w:r w:rsidRPr="00D30024">
        <w:rPr>
          <w:rFonts w:asciiTheme="minorHAnsi" w:hAnsiTheme="minorHAnsi"/>
          <w:spacing w:val="-4"/>
          <w:sz w:val="20"/>
          <w:szCs w:val="20"/>
          <w:lang w:eastAsia="pl-PL"/>
        </w:rPr>
        <w:t xml:space="preserve">związanych z inwestycją, 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Specyfikację opracowano do zastosowania  jako część dokumentów przetargowych i kontraktowych.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  kwestiach nieopisanych przez Specyfikacje techniczne Wykonawca będzie stosował się do polskich norm, instrukcji i przepisów.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40262A" w:rsidRPr="00D30024" w:rsidRDefault="0040262A" w:rsidP="0040262A">
      <w:pPr>
        <w:pStyle w:val="Bezodstpw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1.1 Nazwa nadana zamówieniu przez Zamawiającego                                                              </w:t>
      </w:r>
    </w:p>
    <w:p w:rsidR="0040262A" w:rsidRPr="00F66EFE" w:rsidRDefault="00F66EFE" w:rsidP="0040262A">
      <w:pPr>
        <w:pStyle w:val="Bezodstpw"/>
        <w:rPr>
          <w:rFonts w:asciiTheme="minorHAnsi" w:hAnsiTheme="minorHAnsi"/>
          <w:sz w:val="20"/>
          <w:szCs w:val="20"/>
        </w:rPr>
      </w:pPr>
      <w:r w:rsidRPr="00F66EFE">
        <w:rPr>
          <w:rFonts w:ascii="Calibri" w:hAnsi="Calibri"/>
          <w:sz w:val="20"/>
          <w:szCs w:val="20"/>
        </w:rPr>
        <w:t xml:space="preserve">Remont i  przebudowa Kancelarii Tajnej PO  </w:t>
      </w:r>
      <w:r w:rsidRPr="00F66EFE">
        <w:rPr>
          <w:rFonts w:asciiTheme="minorHAnsi" w:hAnsiTheme="minorHAnsi"/>
          <w:sz w:val="20"/>
          <w:szCs w:val="20"/>
        </w:rPr>
        <w:t xml:space="preserve">w budynku przy ul. </w:t>
      </w:r>
      <w:proofErr w:type="spellStart"/>
      <w:r w:rsidRPr="00F66EFE">
        <w:rPr>
          <w:rFonts w:asciiTheme="minorHAnsi" w:hAnsiTheme="minorHAnsi"/>
          <w:sz w:val="20"/>
          <w:szCs w:val="20"/>
        </w:rPr>
        <w:t>Stoisława</w:t>
      </w:r>
      <w:proofErr w:type="spellEnd"/>
      <w:r w:rsidRPr="00F66EFE">
        <w:rPr>
          <w:rFonts w:asciiTheme="minorHAnsi" w:hAnsiTheme="minorHAnsi"/>
          <w:sz w:val="20"/>
          <w:szCs w:val="20"/>
        </w:rPr>
        <w:t xml:space="preserve"> 6   w Szczecinie, na dział</w:t>
      </w:r>
      <w:r>
        <w:rPr>
          <w:rFonts w:asciiTheme="minorHAnsi" w:hAnsiTheme="minorHAnsi"/>
          <w:sz w:val="20"/>
          <w:szCs w:val="20"/>
        </w:rPr>
        <w:t xml:space="preserve">ce o nr geod 34/1 z obrębu 1041, </w:t>
      </w:r>
      <w:r w:rsidR="0040262A" w:rsidRPr="00F66EFE">
        <w:rPr>
          <w:rFonts w:asciiTheme="minorHAnsi" w:hAnsiTheme="minorHAnsi"/>
          <w:sz w:val="20"/>
          <w:szCs w:val="20"/>
        </w:rPr>
        <w:t xml:space="preserve"> gmina Szczecin,  woj. zachodniopomorskie w jednostce ewidencyjnej Szczecin</w:t>
      </w:r>
    </w:p>
    <w:p w:rsidR="00D30024" w:rsidRPr="00D30024" w:rsidRDefault="00D30024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1.2    Przedmiot i zakres robót budowlanych</w:t>
      </w:r>
    </w:p>
    <w:p w:rsidR="00746EA8" w:rsidRDefault="00D30024" w:rsidP="00D30024">
      <w:pPr>
        <w:shd w:val="clear" w:color="auto" w:fill="FFFFFF"/>
        <w:spacing w:before="5" w:line="274" w:lineRule="exact"/>
        <w:ind w:left="368" w:right="29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4"/>
          <w:sz w:val="20"/>
          <w:szCs w:val="20"/>
        </w:rPr>
        <w:t>W ramach prac przewiduje się wykonanie następujących robót :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</w:r>
      <w:r w:rsidRPr="00842E18">
        <w:rPr>
          <w:rFonts w:asciiTheme="minorHAnsi" w:hAnsiTheme="minorHAnsi"/>
          <w:spacing w:val="1"/>
          <w:sz w:val="20"/>
          <w:szCs w:val="20"/>
        </w:rPr>
        <w:t xml:space="preserve">- </w:t>
      </w:r>
      <w:r w:rsidR="00F66EFE" w:rsidRPr="00842E18">
        <w:rPr>
          <w:rFonts w:asciiTheme="minorHAnsi" w:hAnsiTheme="minorHAnsi"/>
          <w:spacing w:val="1"/>
          <w:sz w:val="20"/>
          <w:szCs w:val="20"/>
        </w:rPr>
        <w:t xml:space="preserve">naprawa i uzupełnienie po </w:t>
      </w:r>
      <w:r w:rsidR="00F66EFE" w:rsidRPr="0088133A">
        <w:rPr>
          <w:rFonts w:asciiTheme="minorHAnsi" w:hAnsiTheme="minorHAnsi"/>
          <w:spacing w:val="1"/>
          <w:sz w:val="20"/>
          <w:szCs w:val="20"/>
        </w:rPr>
        <w:t>zamontowaniu drzwi</w:t>
      </w:r>
      <w:r w:rsidR="0088133A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F66EFE">
        <w:rPr>
          <w:rFonts w:asciiTheme="minorHAnsi" w:hAnsiTheme="minorHAnsi"/>
          <w:color w:val="000000"/>
          <w:spacing w:val="1"/>
          <w:sz w:val="20"/>
          <w:szCs w:val="20"/>
        </w:rPr>
        <w:t xml:space="preserve"> </w:t>
      </w:r>
      <w:r w:rsidR="00F66EFE">
        <w:rPr>
          <w:rFonts w:asciiTheme="minorHAnsi" w:hAnsiTheme="minorHAnsi"/>
          <w:spacing w:val="1"/>
          <w:sz w:val="20"/>
          <w:szCs w:val="20"/>
        </w:rPr>
        <w:t>t</w:t>
      </w:r>
      <w:r w:rsidRPr="00D30024">
        <w:rPr>
          <w:rFonts w:asciiTheme="minorHAnsi" w:hAnsiTheme="minorHAnsi"/>
          <w:spacing w:val="1"/>
          <w:sz w:val="20"/>
          <w:szCs w:val="20"/>
        </w:rPr>
        <w:t>ynków cementowo-wapiennych , gipsowanych i szlifowanych</w:t>
      </w:r>
    </w:p>
    <w:p w:rsidR="00D30024" w:rsidRPr="00D30024" w:rsidRDefault="00746EA8" w:rsidP="00D30024">
      <w:pPr>
        <w:shd w:val="clear" w:color="auto" w:fill="FFFFFF"/>
        <w:spacing w:before="5" w:line="274" w:lineRule="exact"/>
        <w:ind w:left="368" w:right="29"/>
        <w:rPr>
          <w:rFonts w:asciiTheme="minorHAnsi" w:hAnsiTheme="minorHAnsi"/>
          <w:spacing w:val="1"/>
          <w:sz w:val="20"/>
          <w:szCs w:val="20"/>
        </w:rPr>
      </w:pPr>
      <w:r>
        <w:rPr>
          <w:rFonts w:asciiTheme="minorHAnsi" w:hAnsiTheme="minorHAnsi"/>
          <w:spacing w:val="1"/>
          <w:sz w:val="20"/>
          <w:szCs w:val="20"/>
        </w:rPr>
        <w:t>- montaż paneli ściennych dedykowanych do tajnych kancelarii</w:t>
      </w:r>
      <w:r w:rsidR="00D30024" w:rsidRPr="00D30024">
        <w:rPr>
          <w:rFonts w:asciiTheme="minorHAnsi" w:hAnsiTheme="minorHAnsi"/>
          <w:spacing w:val="1"/>
          <w:sz w:val="20"/>
          <w:szCs w:val="20"/>
        </w:rPr>
        <w:br/>
      </w:r>
      <w:r w:rsidR="00D30024" w:rsidRPr="00D30024">
        <w:rPr>
          <w:rFonts w:asciiTheme="minorHAnsi" w:hAnsiTheme="minorHAnsi"/>
          <w:spacing w:val="-4"/>
          <w:sz w:val="20"/>
          <w:szCs w:val="20"/>
        </w:rPr>
        <w:tab/>
      </w:r>
      <w:r w:rsidR="00D30024" w:rsidRPr="00D30024">
        <w:rPr>
          <w:rFonts w:asciiTheme="minorHAnsi" w:hAnsiTheme="minorHAnsi"/>
          <w:spacing w:val="-4"/>
          <w:sz w:val="20"/>
          <w:szCs w:val="20"/>
        </w:rPr>
        <w:tab/>
      </w:r>
      <w:r w:rsidR="00D30024" w:rsidRPr="00D30024">
        <w:rPr>
          <w:rFonts w:asciiTheme="minorHAnsi" w:hAnsiTheme="minorHAnsi"/>
          <w:spacing w:val="-4"/>
          <w:sz w:val="20"/>
          <w:szCs w:val="20"/>
        </w:rPr>
        <w:tab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1.3  Wyszczególnienie i opis prac towarzyszących i robót tymczasowych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</w:p>
    <w:p w:rsidR="00D30024" w:rsidRPr="00D30024" w:rsidRDefault="00D30024" w:rsidP="00D30024">
      <w:pPr>
        <w:pStyle w:val="Tekstpodstawowy"/>
        <w:spacing w:line="100" w:lineRule="atLeast"/>
        <w:jc w:val="left"/>
        <w:rPr>
          <w:rFonts w:asciiTheme="minorHAnsi" w:hAnsiTheme="minorHAnsi"/>
          <w:sz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  Informacje o terenie budowy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  <w:u w:val="single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 Nazwy i kody grupy, klas i kategorii robót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TimesNewRomanPSMT"/>
          <w:color w:val="000000"/>
          <w:spacing w:val="3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  <w:u w:val="single"/>
        </w:rPr>
        <w:t xml:space="preserve"> Kody i nazwy robót </w:t>
      </w:r>
      <w:r w:rsidRPr="00D30024">
        <w:rPr>
          <w:rFonts w:asciiTheme="minorHAnsi" w:eastAsia="MS Mincho" w:hAnsiTheme="minorHAnsi"/>
          <w:sz w:val="20"/>
          <w:szCs w:val="20"/>
          <w:u w:val="single"/>
        </w:rPr>
        <w:t>budowlanych</w:t>
      </w:r>
      <w:r w:rsidRPr="00D30024">
        <w:rPr>
          <w:rFonts w:asciiTheme="minorHAnsi" w:hAnsiTheme="minorHAnsi"/>
          <w:sz w:val="20"/>
          <w:szCs w:val="20"/>
          <w:u w:val="single"/>
        </w:rPr>
        <w:t xml:space="preserve"> wg Wspólnego Słownika Zamówień (CPV) 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  <w:r w:rsidRPr="00D30024">
        <w:rPr>
          <w:rFonts w:asciiTheme="minorHAnsi" w:hAnsiTheme="minorHAnsi"/>
          <w:sz w:val="20"/>
          <w:szCs w:val="20"/>
        </w:rPr>
        <w:tab/>
        <w:t xml:space="preserve"> </w:t>
      </w:r>
    </w:p>
    <w:p w:rsidR="00D30024" w:rsidRDefault="00D30024" w:rsidP="00D30024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 w:cs="TimesNewRomanPSMT"/>
          <w:color w:val="000000"/>
          <w:spacing w:val="3"/>
          <w:sz w:val="20"/>
          <w:szCs w:val="20"/>
        </w:rPr>
        <w:t xml:space="preserve">45410000-7 Tynkowanie </w:t>
      </w:r>
      <w:r w:rsidRPr="00D30024">
        <w:rPr>
          <w:rFonts w:asciiTheme="minorHAnsi" w:hAnsiTheme="minorHAnsi" w:cs="TimesNewRomanPSMT"/>
          <w:color w:val="000000"/>
          <w:spacing w:val="3"/>
          <w:sz w:val="20"/>
          <w:szCs w:val="20"/>
        </w:rPr>
        <w:br/>
      </w:r>
      <w:r w:rsidRPr="00D30024">
        <w:rPr>
          <w:rFonts w:asciiTheme="minorHAnsi" w:hAnsiTheme="minorHAnsi" w:cs="TimesNewRomanPSMT"/>
          <w:sz w:val="20"/>
          <w:szCs w:val="20"/>
        </w:rPr>
        <w:br/>
      </w:r>
      <w:r w:rsidR="00B67E22">
        <w:rPr>
          <w:rFonts w:asciiTheme="minorHAnsi" w:hAnsiTheme="minorHAnsi"/>
          <w:b/>
          <w:bCs/>
          <w:sz w:val="20"/>
          <w:szCs w:val="20"/>
        </w:rPr>
        <w:t>1.5.</w:t>
      </w:r>
      <w:r w:rsidRPr="00D30024">
        <w:rPr>
          <w:rFonts w:asciiTheme="minorHAnsi" w:hAnsiTheme="minorHAnsi"/>
          <w:b/>
          <w:bCs/>
          <w:sz w:val="20"/>
          <w:szCs w:val="20"/>
        </w:rPr>
        <w:t>Określenia podstawowe</w:t>
      </w:r>
    </w:p>
    <w:p w:rsidR="00141AB9" w:rsidRPr="00334DF9" w:rsidRDefault="00141AB9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Podło</w:t>
      </w:r>
      <w:r w:rsidRPr="00D30024">
        <w:rPr>
          <w:rFonts w:asciiTheme="minorHAnsi" w:hAnsiTheme="minorHAnsi" w:cs="TT6274o00"/>
          <w:b/>
          <w:bCs/>
          <w:sz w:val="20"/>
          <w:szCs w:val="20"/>
        </w:rPr>
        <w:t>ż</w:t>
      </w:r>
      <w:r w:rsidRPr="00D30024">
        <w:rPr>
          <w:rFonts w:asciiTheme="minorHAnsi" w:hAnsiTheme="minorHAnsi" w:cs="Arial"/>
          <w:b/>
          <w:bCs/>
          <w:sz w:val="20"/>
          <w:szCs w:val="20"/>
        </w:rPr>
        <w:t>e</w:t>
      </w:r>
      <w:r w:rsidRPr="00D30024">
        <w:rPr>
          <w:rFonts w:asciiTheme="minorHAnsi" w:hAnsiTheme="minorHAnsi" w:cs="Arial"/>
          <w:sz w:val="20"/>
          <w:szCs w:val="20"/>
        </w:rPr>
        <w:t xml:space="preserve"> – powierzchnia elementu konstrukcyjnego lub podkład, na który nakłada si</w:t>
      </w:r>
      <w:r w:rsidRPr="00D30024">
        <w:rPr>
          <w:rFonts w:asciiTheme="minorHAnsi" w:hAnsiTheme="minorHAnsi" w:cs="TT6274o00"/>
          <w:sz w:val="20"/>
          <w:szCs w:val="20"/>
        </w:rPr>
        <w:t xml:space="preserve">ę </w:t>
      </w:r>
      <w:r w:rsidRPr="00D30024">
        <w:rPr>
          <w:rFonts w:asciiTheme="minorHAnsi" w:hAnsiTheme="minorHAnsi" w:cs="Arial"/>
          <w:sz w:val="20"/>
          <w:szCs w:val="20"/>
        </w:rPr>
        <w:t>wypraw</w:t>
      </w:r>
      <w:r w:rsidRPr="00D30024">
        <w:rPr>
          <w:rFonts w:asciiTheme="minorHAnsi" w:hAnsiTheme="minorHAnsi" w:cs="TT6274o00"/>
          <w:sz w:val="20"/>
          <w:szCs w:val="20"/>
        </w:rPr>
        <w:t>ę</w:t>
      </w:r>
      <w:r w:rsidRPr="00D30024">
        <w:rPr>
          <w:rFonts w:asciiTheme="minorHAnsi" w:hAnsiTheme="minorHAnsi" w:cs="Arial"/>
          <w:sz w:val="20"/>
          <w:szCs w:val="20"/>
        </w:rPr>
        <w:t>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Podkład</w:t>
      </w:r>
      <w:r w:rsidRPr="00D30024">
        <w:rPr>
          <w:rFonts w:asciiTheme="minorHAnsi" w:hAnsiTheme="minorHAnsi" w:cs="Arial"/>
          <w:sz w:val="20"/>
          <w:szCs w:val="20"/>
        </w:rPr>
        <w:t xml:space="preserve"> – warstwa ochronna lub wyrównuj</w:t>
      </w:r>
      <w:r w:rsidRPr="00D30024">
        <w:rPr>
          <w:rFonts w:asciiTheme="minorHAnsi" w:hAnsiTheme="minorHAnsi" w:cs="TT6274o00"/>
          <w:sz w:val="20"/>
          <w:szCs w:val="20"/>
        </w:rPr>
        <w:t>ą</w:t>
      </w:r>
      <w:r w:rsidRPr="00D30024">
        <w:rPr>
          <w:rFonts w:asciiTheme="minorHAnsi" w:hAnsiTheme="minorHAnsi" w:cs="Arial"/>
          <w:sz w:val="20"/>
          <w:szCs w:val="20"/>
        </w:rPr>
        <w:t>ca nało</w:t>
      </w:r>
      <w:r w:rsidRPr="00D30024">
        <w:rPr>
          <w:rFonts w:asciiTheme="minorHAnsi" w:hAnsiTheme="minorHAnsi" w:cs="TT6274o00"/>
          <w:sz w:val="20"/>
          <w:szCs w:val="20"/>
        </w:rPr>
        <w:t>ż</w:t>
      </w:r>
      <w:r w:rsidRPr="00D30024">
        <w:rPr>
          <w:rFonts w:asciiTheme="minorHAnsi" w:hAnsiTheme="minorHAnsi" w:cs="Arial"/>
          <w:sz w:val="20"/>
          <w:szCs w:val="20"/>
        </w:rPr>
        <w:t>ona na powierzchni</w:t>
      </w:r>
      <w:r w:rsidRPr="00D30024">
        <w:rPr>
          <w:rFonts w:asciiTheme="minorHAnsi" w:hAnsiTheme="minorHAnsi" w:cs="TT6274o00"/>
          <w:sz w:val="20"/>
          <w:szCs w:val="20"/>
        </w:rPr>
        <w:t xml:space="preserve">ę </w:t>
      </w:r>
      <w:r w:rsidRPr="00D30024">
        <w:rPr>
          <w:rFonts w:asciiTheme="minorHAnsi" w:hAnsiTheme="minorHAnsi" w:cs="Arial"/>
          <w:sz w:val="20"/>
          <w:szCs w:val="20"/>
        </w:rPr>
        <w:t>elementu budowlanego.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Masa tynkarsk</w:t>
      </w:r>
      <w:r w:rsidRPr="00D30024">
        <w:rPr>
          <w:rFonts w:asciiTheme="minorHAnsi" w:hAnsiTheme="minorHAnsi" w:cs="Arial"/>
          <w:sz w:val="20"/>
          <w:szCs w:val="20"/>
        </w:rPr>
        <w:t>a – masa otrzymywana przez zarobienie wod</w:t>
      </w:r>
      <w:r w:rsidRPr="00D30024">
        <w:rPr>
          <w:rFonts w:asciiTheme="minorHAnsi" w:hAnsiTheme="minorHAnsi" w:cs="TT6274o00"/>
          <w:sz w:val="20"/>
          <w:szCs w:val="20"/>
        </w:rPr>
        <w:t xml:space="preserve">ą </w:t>
      </w:r>
      <w:r w:rsidRPr="00D30024">
        <w:rPr>
          <w:rFonts w:asciiTheme="minorHAnsi" w:hAnsiTheme="minorHAnsi" w:cs="Arial"/>
          <w:sz w:val="20"/>
          <w:szCs w:val="20"/>
        </w:rPr>
        <w:t>lub specjaln</w:t>
      </w:r>
      <w:r w:rsidRPr="00D30024">
        <w:rPr>
          <w:rFonts w:asciiTheme="minorHAnsi" w:hAnsiTheme="minorHAnsi" w:cs="TT6274o00"/>
          <w:sz w:val="20"/>
          <w:szCs w:val="20"/>
        </w:rPr>
        <w:t xml:space="preserve">ą </w:t>
      </w:r>
      <w:r w:rsidRPr="00D30024">
        <w:rPr>
          <w:rFonts w:asciiTheme="minorHAnsi" w:hAnsiTheme="minorHAnsi" w:cs="Arial"/>
          <w:sz w:val="20"/>
          <w:szCs w:val="20"/>
        </w:rPr>
        <w:t>substancj</w:t>
      </w:r>
      <w:r w:rsidRPr="00D30024">
        <w:rPr>
          <w:rFonts w:asciiTheme="minorHAnsi" w:hAnsiTheme="minorHAnsi" w:cs="TT6274o00"/>
          <w:sz w:val="20"/>
          <w:szCs w:val="20"/>
        </w:rPr>
        <w:t xml:space="preserve">ą </w:t>
      </w:r>
      <w:r w:rsidRPr="00D30024">
        <w:rPr>
          <w:rFonts w:asciiTheme="minorHAnsi" w:hAnsiTheme="minorHAnsi" w:cs="Arial"/>
          <w:sz w:val="20"/>
          <w:szCs w:val="20"/>
        </w:rPr>
        <w:t>suchej mieszanki tynkarskiej, lub wytworzona na budowie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Sucha mieszanka tynkarska</w:t>
      </w:r>
      <w:r w:rsidRPr="00D30024">
        <w:rPr>
          <w:rFonts w:asciiTheme="minorHAnsi" w:hAnsiTheme="minorHAnsi" w:cs="Arial"/>
          <w:sz w:val="20"/>
          <w:szCs w:val="20"/>
        </w:rPr>
        <w:t xml:space="preserve"> – mieszanka spoiw mineralnych, wypełniaczy, domieszek lub dodatków modyfikuj</w:t>
      </w:r>
      <w:r w:rsidRPr="00D30024">
        <w:rPr>
          <w:rFonts w:asciiTheme="minorHAnsi" w:hAnsiTheme="minorHAnsi" w:cs="TT6274o00"/>
          <w:sz w:val="20"/>
          <w:szCs w:val="20"/>
        </w:rPr>
        <w:t>ą</w:t>
      </w:r>
      <w:r w:rsidRPr="00D30024">
        <w:rPr>
          <w:rFonts w:asciiTheme="minorHAnsi" w:hAnsiTheme="minorHAnsi" w:cs="Arial"/>
          <w:sz w:val="20"/>
          <w:szCs w:val="20"/>
        </w:rPr>
        <w:t>cych, ewentualnie pigmentów, przygotowana fabrycznie lub na placu budowy.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Symbo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Gładź gipsowa</w:t>
      </w:r>
      <w:r w:rsidRPr="00D30024">
        <w:rPr>
          <w:rFonts w:asciiTheme="minorHAnsi" w:hAnsiTheme="minorHAnsi" w:cs="Arial"/>
          <w:sz w:val="20"/>
          <w:szCs w:val="20"/>
        </w:rPr>
        <w:t xml:space="preserve">  – nanoszona ręcznie lub mechanicznie wyprawa jedno lub – wielowarstwowa o łącznej grubości nie przekraczającej 2-15 mm</w:t>
      </w:r>
    </w:p>
    <w:p w:rsidR="00141AB9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2.  Wymagania  podstawowe dotyczące materiałów budowlanych</w:t>
      </w:r>
      <w:r w:rsidRPr="00D30024">
        <w:rPr>
          <w:rFonts w:asciiTheme="minorHAnsi" w:hAnsiTheme="minorHAnsi" w:cs="Arial"/>
          <w:b/>
          <w:bCs/>
          <w:sz w:val="20"/>
          <w:szCs w:val="20"/>
        </w:rPr>
        <w:t xml:space="preserve">      </w:t>
      </w:r>
    </w:p>
    <w:p w:rsidR="00D72E36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Ogólne wymagania dotyczące materiałów, ich pozyskiwania i składowania podano w SST 00. "Wymagania ogólne" </w:t>
      </w:r>
    </w:p>
    <w:p w:rsidR="00D30024" w:rsidRPr="00D72E36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Woda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 w:cs="TTE16B6488t00"/>
          <w:color w:val="000000"/>
          <w:spacing w:val="-2"/>
          <w:sz w:val="20"/>
          <w:szCs w:val="20"/>
        </w:rPr>
        <w:t xml:space="preserve">Woda powinna odpowiadać wymaganiom normy </w:t>
      </w:r>
      <w:r w:rsidRPr="00D30024">
        <w:rPr>
          <w:rFonts w:asciiTheme="minorHAnsi" w:hAnsiTheme="minorHAnsi" w:cs="Arial"/>
          <w:color w:val="000000"/>
          <w:spacing w:val="-2"/>
          <w:sz w:val="20"/>
          <w:szCs w:val="20"/>
        </w:rPr>
        <w:t>PN-EN 1008-1.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Piasek 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według  </w:t>
      </w:r>
      <w:r w:rsidRPr="00D30024">
        <w:rPr>
          <w:rFonts w:asciiTheme="minorHAnsi" w:hAnsiTheme="minorHAnsi" w:cs="Arial"/>
          <w:sz w:val="20"/>
          <w:szCs w:val="20"/>
        </w:rPr>
        <w:t>PN-EN 13139:2003 i PN-EN 13139:2003/ AC:2004,</w:t>
      </w:r>
      <w:r w:rsidRPr="00D30024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Piasek powinien spełniać wymagania obowiązującej normy przedmiotowej, a w szczególności: </w:t>
      </w:r>
      <w:r w:rsidRPr="00D30024">
        <w:rPr>
          <w:rFonts w:asciiTheme="minorHAnsi" w:hAnsiTheme="minorHAnsi"/>
          <w:sz w:val="20"/>
          <w:szCs w:val="20"/>
        </w:rPr>
        <w:br/>
        <w:t xml:space="preserve">- nie zawierać domieszek organicznych, </w:t>
      </w:r>
      <w:r w:rsidRPr="00D30024">
        <w:rPr>
          <w:rFonts w:asciiTheme="minorHAnsi" w:hAnsiTheme="minorHAnsi"/>
          <w:sz w:val="20"/>
          <w:szCs w:val="20"/>
        </w:rPr>
        <w:br/>
        <w:t xml:space="preserve">- mieć frakcje różnych wymiarów, a mianowicie: </w:t>
      </w:r>
      <w:r w:rsidRPr="00D30024">
        <w:rPr>
          <w:rFonts w:asciiTheme="minorHAnsi" w:hAnsiTheme="minorHAnsi"/>
          <w:sz w:val="20"/>
          <w:szCs w:val="20"/>
        </w:rPr>
        <w:br/>
        <w:t xml:space="preserve">-piasek drobnoziarnisty 0,25-0,5 mm,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lastRenderedPageBreak/>
        <w:t xml:space="preserve">-piasek średnioziarnisty 0,5-1,0 mm, </w:t>
      </w:r>
      <w:r w:rsidRPr="00D30024">
        <w:rPr>
          <w:rFonts w:asciiTheme="minorHAnsi" w:hAnsiTheme="minorHAnsi"/>
          <w:sz w:val="20"/>
          <w:szCs w:val="20"/>
        </w:rPr>
        <w:br/>
        <w:t xml:space="preserve">Do spodnich warstw tynku należy stosować piasek gruboziarnisty, do warstw wierzchnich -średnioziarnisty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Zaprawy budowlane cementowo-wapienne</w:t>
      </w:r>
      <w:r w:rsidRPr="00D30024">
        <w:rPr>
          <w:rFonts w:asciiTheme="minorHAnsi" w:hAnsiTheme="minorHAnsi"/>
          <w:b/>
          <w:bCs/>
          <w:sz w:val="20"/>
          <w:szCs w:val="20"/>
        </w:rPr>
        <w:br/>
        <w:t>W/</w:t>
      </w:r>
      <w:r w:rsidRPr="00D30024">
        <w:rPr>
          <w:rFonts w:asciiTheme="minorHAnsi" w:hAnsiTheme="minorHAnsi"/>
          <w:sz w:val="20"/>
          <w:szCs w:val="20"/>
        </w:rPr>
        <w:t>g</w:t>
      </w:r>
      <w:r w:rsidRPr="00D3002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D30024">
        <w:rPr>
          <w:rFonts w:asciiTheme="minorHAnsi" w:hAnsiTheme="minorHAnsi"/>
          <w:sz w:val="20"/>
          <w:szCs w:val="20"/>
        </w:rPr>
        <w:t>PN-90/B-14501. Zaprawy budowlane zwyk</w:t>
      </w:r>
      <w:r w:rsidRPr="00D30024">
        <w:rPr>
          <w:rFonts w:asciiTheme="minorHAnsi" w:hAnsiTheme="minorHAnsi" w:cs="TimesNewRoman"/>
          <w:sz w:val="20"/>
          <w:szCs w:val="20"/>
        </w:rPr>
        <w:t>ł</w:t>
      </w:r>
      <w:r w:rsidRPr="00D30024">
        <w:rPr>
          <w:rFonts w:asciiTheme="minorHAnsi" w:hAnsiTheme="minorHAnsi"/>
          <w:sz w:val="20"/>
          <w:szCs w:val="20"/>
        </w:rPr>
        <w:t>e                                                 .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Zaprawy – gotowe mieszanki lub wytwarzane na placu budowy. 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 w:cs="Arial"/>
          <w:b/>
          <w:bCs/>
          <w:sz w:val="20"/>
          <w:szCs w:val="20"/>
        </w:rPr>
        <w:t>Suche mieszanki tynkarskie</w:t>
      </w:r>
      <w:r w:rsidRPr="00D30024">
        <w:rPr>
          <w:rFonts w:asciiTheme="minorHAnsi" w:hAnsiTheme="minorHAnsi" w:cs="Arial"/>
          <w:sz w:val="20"/>
          <w:szCs w:val="20"/>
        </w:rPr>
        <w:t xml:space="preserve"> przygotowane fabrycznie powinny odpowiada</w:t>
      </w:r>
      <w:r w:rsidRPr="00D30024">
        <w:rPr>
          <w:rFonts w:asciiTheme="minorHAnsi" w:hAnsiTheme="minorHAnsi" w:cs="TT6274o00"/>
          <w:sz w:val="20"/>
          <w:szCs w:val="20"/>
        </w:rPr>
        <w:t xml:space="preserve">ć </w:t>
      </w:r>
      <w:r w:rsidRPr="00D30024">
        <w:rPr>
          <w:rFonts w:asciiTheme="minorHAnsi" w:hAnsiTheme="minorHAnsi" w:cs="Arial"/>
          <w:sz w:val="20"/>
          <w:szCs w:val="20"/>
        </w:rPr>
        <w:t>wymaganiom normy PN-B-10109:1998 lub aprobat technicznych. Na cało</w:t>
      </w:r>
      <w:r w:rsidRPr="00D30024">
        <w:rPr>
          <w:rFonts w:asciiTheme="minorHAnsi" w:hAnsiTheme="minorHAnsi" w:cs="TT6274o00"/>
          <w:sz w:val="20"/>
          <w:szCs w:val="20"/>
        </w:rPr>
        <w:t xml:space="preserve">ść </w:t>
      </w:r>
      <w:r w:rsidRPr="00D30024">
        <w:rPr>
          <w:rFonts w:asciiTheme="minorHAnsi" w:hAnsiTheme="minorHAnsi" w:cs="Arial"/>
          <w:sz w:val="20"/>
          <w:szCs w:val="20"/>
        </w:rPr>
        <w:t>robót dla ka</w:t>
      </w:r>
      <w:r w:rsidRPr="00D30024">
        <w:rPr>
          <w:rFonts w:asciiTheme="minorHAnsi" w:hAnsiTheme="minorHAnsi" w:cs="TT6274o00"/>
          <w:sz w:val="20"/>
          <w:szCs w:val="20"/>
        </w:rPr>
        <w:t>ż</w:t>
      </w:r>
      <w:r w:rsidRPr="00D30024">
        <w:rPr>
          <w:rFonts w:asciiTheme="minorHAnsi" w:hAnsiTheme="minorHAnsi" w:cs="Arial"/>
          <w:sz w:val="20"/>
          <w:szCs w:val="20"/>
        </w:rPr>
        <w:t>dego rodzaju tynku powinna by</w:t>
      </w:r>
      <w:r w:rsidRPr="00D30024">
        <w:rPr>
          <w:rFonts w:asciiTheme="minorHAnsi" w:hAnsiTheme="minorHAnsi" w:cs="TT6274o00"/>
          <w:sz w:val="20"/>
          <w:szCs w:val="20"/>
        </w:rPr>
        <w:t xml:space="preserve">ć </w:t>
      </w:r>
      <w:r w:rsidRPr="00D30024">
        <w:rPr>
          <w:rFonts w:asciiTheme="minorHAnsi" w:hAnsiTheme="minorHAnsi" w:cs="Arial"/>
          <w:sz w:val="20"/>
          <w:szCs w:val="20"/>
        </w:rPr>
        <w:t>dostarczona mieszanka jednolita pod wzgl</w:t>
      </w:r>
      <w:r w:rsidRPr="00D30024">
        <w:rPr>
          <w:rFonts w:asciiTheme="minorHAnsi" w:hAnsiTheme="minorHAnsi" w:cs="TT6274o00"/>
          <w:sz w:val="20"/>
          <w:szCs w:val="20"/>
        </w:rPr>
        <w:t>ę</w:t>
      </w:r>
      <w:r w:rsidRPr="00D30024">
        <w:rPr>
          <w:rFonts w:asciiTheme="minorHAnsi" w:hAnsiTheme="minorHAnsi" w:cs="Arial"/>
          <w:sz w:val="20"/>
          <w:szCs w:val="20"/>
        </w:rPr>
        <w:t>dem składu i barwy</w:t>
      </w:r>
      <w:r w:rsidRPr="00D30024">
        <w:rPr>
          <w:rFonts w:asciiTheme="minorHAnsi" w:hAnsiTheme="minorHAnsi"/>
          <w:sz w:val="20"/>
          <w:szCs w:val="20"/>
        </w:rPr>
        <w:br/>
        <w:t xml:space="preserve">Marka i skład zaprawy powinny być zgodne z wymaganiami normy. Przygotowanie zapraw do robót murowych powinno być wykonywane mechanicznie. Zaprawę należy przygotować w takiej ilości, aby mogła być wbudowana możliwie wcześnie po jej przygotowaniu ·w </w:t>
      </w:r>
      <w:proofErr w:type="spellStart"/>
      <w:r w:rsidRPr="00D30024">
        <w:rPr>
          <w:rFonts w:asciiTheme="minorHAnsi" w:hAnsiTheme="minorHAnsi"/>
          <w:sz w:val="20"/>
          <w:szCs w:val="20"/>
        </w:rPr>
        <w:t>t.j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. ok. 3 godzin.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 w:cs="Arial"/>
          <w:sz w:val="20"/>
          <w:szCs w:val="20"/>
        </w:rPr>
        <w:t>Masy tynkarskie do wypraw gipsowych powinny odpowiadać wymaganiom normy  PN-B-10106:1997 ,PN-92/B-01302 lub aprobat technicznych.</w:t>
      </w:r>
    </w:p>
    <w:p w:rsidR="00D30024" w:rsidRPr="00F66EFE" w:rsidRDefault="00D30024" w:rsidP="00F66EFE">
      <w:pPr>
        <w:spacing w:before="300"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Zaprawy wykonywane na budowie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Do zapraw tynkarskich należy stosować piasek rzeczny lub kopalniany. </w:t>
      </w:r>
      <w:r w:rsidRPr="00D30024">
        <w:rPr>
          <w:rFonts w:asciiTheme="minorHAnsi" w:hAnsiTheme="minorHAnsi"/>
          <w:sz w:val="20"/>
          <w:szCs w:val="20"/>
        </w:rPr>
        <w:br/>
        <w:t xml:space="preserve">Do zapraw cementowo-wapiennych należy stosować cement portlandzki z dodatkiem żużla lub popiołów lotnych 25 i 35 oraz cement hutniczy 25 pod warunkiem, że temperatura otoczenia w ciągu 7 dni od chwili użycia zaprawy nie będzie niższa niz+5°C. Cement wg PN-EN 197-1:2002 </w:t>
      </w:r>
      <w:r w:rsidRPr="00D30024">
        <w:rPr>
          <w:rFonts w:asciiTheme="minorHAnsi" w:hAnsiTheme="minorHAnsi"/>
          <w:sz w:val="20"/>
          <w:szCs w:val="20"/>
        </w:rPr>
        <w:br/>
        <w:t xml:space="preserve">Do zapraw cementowo-wapiennych należy stosować wapno sucho gaszone lub gaszone w postaci ciasta wapiennego otrzymanego z wapna niegaszonego, które powinno tworzyć jednolitą i jednobarwną masę, bez grudek niegaszonego wapna i zanieczyszczeń obcych. Skład objętościowy zapraw należy dobierać doświadczalnie, w zależności od wymaganej marki zaprawy oraz rodzaju cementu i wapna. </w:t>
      </w:r>
      <w:r w:rsidRPr="00D30024">
        <w:rPr>
          <w:rFonts w:asciiTheme="minorHAnsi" w:hAnsiTheme="minorHAnsi"/>
          <w:sz w:val="20"/>
          <w:szCs w:val="20"/>
        </w:rPr>
        <w:br/>
        <w:t>Wymagania dla wapna określone są w normie PN-EN 459-1:2003.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3.  Wymagania  dotyczące sprzętu i maszyn niezbędnych lub zalecanych do wykonania robót budowlanych zgodnie z założoną jakością</w:t>
      </w:r>
      <w:r w:rsidRPr="00D30024">
        <w:rPr>
          <w:rFonts w:asciiTheme="minorHAnsi" w:hAnsiTheme="minorHAnsi" w:cs="Symbol"/>
          <w:b/>
          <w:bCs/>
          <w:sz w:val="20"/>
          <w:szCs w:val="20"/>
        </w:rPr>
        <w:br/>
      </w:r>
      <w:r w:rsidRPr="00D30024">
        <w:rPr>
          <w:rFonts w:asciiTheme="minorHAnsi" w:hAnsiTheme="minorHAnsi" w:cs="Symbo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</w:p>
    <w:p w:rsidR="00D30024" w:rsidRPr="00D30024" w:rsidRDefault="00D30024" w:rsidP="00D30024">
      <w:pPr>
        <w:shd w:val="clear" w:color="auto" w:fill="FFFFFF"/>
        <w:spacing w:before="58" w:line="100" w:lineRule="atLeast"/>
        <w:ind w:left="29" w:right="34"/>
        <w:rPr>
          <w:rFonts w:asciiTheme="minorHAnsi" w:hAnsiTheme="minorHAnsi" w:cs="Arial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Roboty mo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ż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na wykona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 xml:space="preserve">ć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przy u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ż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yciu dowolnego typu sprz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ę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tu zaakceptowanego przez Inspektora nadzoru. </w:t>
      </w:r>
    </w:p>
    <w:p w:rsidR="00D30024" w:rsidRPr="00D30024" w:rsidRDefault="00D30024" w:rsidP="00D30024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Do robót używa się m. in. kielni, czerpaka murarskiego, pionu, poziomicy, kątownika, młotka , mieszadła, przecinarki do płytek .</w:t>
      </w:r>
    </w:p>
    <w:p w:rsidR="00D30024" w:rsidRPr="00D30024" w:rsidRDefault="00D30024" w:rsidP="00D30024">
      <w:pPr>
        <w:shd w:val="clear" w:color="auto" w:fill="FFFFFF"/>
        <w:spacing w:before="58" w:line="100" w:lineRule="atLeast"/>
        <w:ind w:left="29" w:right="34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Mieszanie zaprawy wykonywanej na budowie powinno si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 xml:space="preserve">ę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odbywa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 xml:space="preserve">ć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wył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ą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cznie w betoniarkach o 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 xml:space="preserve">wymuszonym działaniu 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4.  Wymagania  dotyczące transportu</w:t>
      </w:r>
    </w:p>
    <w:p w:rsidR="00D30024" w:rsidRPr="00D30024" w:rsidRDefault="00D30024" w:rsidP="00D30024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Ogólne wymagania podano w specyfikacji ST-00 część ogólna. </w:t>
      </w:r>
    </w:p>
    <w:p w:rsidR="00D30024" w:rsidRPr="00D30024" w:rsidRDefault="00D30024" w:rsidP="00D30024">
      <w:pPr>
        <w:numPr>
          <w:ilvl w:val="0"/>
          <w:numId w:val="31"/>
        </w:numPr>
        <w:shd w:val="clear" w:color="auto" w:fill="FFFFFF"/>
        <w:tabs>
          <w:tab w:val="left" w:pos="0"/>
          <w:tab w:val="left" w:pos="1325"/>
        </w:tabs>
        <w:spacing w:before="100" w:line="100" w:lineRule="atLeast"/>
        <w:textAlignment w:val="auto"/>
        <w:rPr>
          <w:rFonts w:asciiTheme="minorHAnsi" w:hAnsiTheme="minorHAnsi" w:cs="Arial"/>
          <w:color w:val="000000"/>
          <w:spacing w:val="4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Cement i wapno </w:t>
      </w:r>
      <w:proofErr w:type="spellStart"/>
      <w:r w:rsidRPr="00D30024">
        <w:rPr>
          <w:rFonts w:asciiTheme="minorHAnsi" w:hAnsiTheme="minorHAnsi"/>
          <w:sz w:val="20"/>
          <w:szCs w:val="20"/>
        </w:rPr>
        <w:t>suchogaszone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workowane można przewozić dowolnymi środkami transportu i w odpowiedni sposób zabezpieczone przed zawilgoceniem.</w:t>
      </w:r>
      <w:r w:rsidRPr="00D30024">
        <w:rPr>
          <w:rFonts w:asciiTheme="minorHAnsi" w:hAnsiTheme="minorHAnsi" w:cs="Arial"/>
          <w:color w:val="000000"/>
          <w:spacing w:val="-2"/>
          <w:sz w:val="20"/>
          <w:szCs w:val="20"/>
        </w:rPr>
        <w:t>.</w:t>
      </w:r>
    </w:p>
    <w:p w:rsidR="00D30024" w:rsidRPr="00D30024" w:rsidRDefault="00D30024" w:rsidP="00D30024">
      <w:pPr>
        <w:numPr>
          <w:ilvl w:val="0"/>
          <w:numId w:val="32"/>
        </w:numPr>
        <w:shd w:val="clear" w:color="auto" w:fill="FFFFFF"/>
        <w:spacing w:before="58" w:line="100" w:lineRule="atLeast"/>
        <w:textAlignment w:val="auto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4"/>
          <w:sz w:val="20"/>
          <w:szCs w:val="20"/>
        </w:rPr>
        <w:t xml:space="preserve">Podczas transportu  materiały powinny być zabezpieczone  przed  uszkodzeniami  lub  utratą </w:t>
      </w:r>
      <w:r w:rsidRPr="00D30024">
        <w:rPr>
          <w:rFonts w:asciiTheme="minorHAnsi" w:hAnsiTheme="minorHAnsi" w:cs="Arial"/>
          <w:color w:val="000000"/>
          <w:spacing w:val="-2"/>
          <w:sz w:val="20"/>
          <w:szCs w:val="20"/>
        </w:rPr>
        <w:t>stateczności.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5. Wymagania  dotyczące wykonania robót budowlanych</w:t>
      </w:r>
    </w:p>
    <w:p w:rsidR="00D627E5" w:rsidRDefault="00D627E5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5.1. OGÓLNE ZASADY WYKONYWANIA TYNKÓW </w:t>
      </w:r>
      <w:r w:rsidRPr="00D30024">
        <w:rPr>
          <w:rFonts w:asciiTheme="minorHAnsi" w:hAnsiTheme="minorHAnsi"/>
          <w:sz w:val="20"/>
          <w:szCs w:val="20"/>
        </w:rPr>
        <w:br/>
        <w:t xml:space="preserve">a) Przed przystąpieniem do wykonywania robót tynkowych powinny być zakończone wszystkie roboty stanu surowego, roboty instalacyjne podtynkowe, zamurowane przebicia i bruzdy, osadzone ościeżnice drzwiowe i okienne. </w:t>
      </w:r>
    </w:p>
    <w:p w:rsidR="00D627E5" w:rsidRPr="00F66EFE" w:rsidRDefault="00D627E5" w:rsidP="00D627E5">
      <w:pPr>
        <w:spacing w:before="300" w:line="100" w:lineRule="atLeast"/>
        <w:rPr>
          <w:rFonts w:asciiTheme="minorHAnsi" w:hAnsiTheme="minorHAnsi"/>
          <w:color w:val="FF0000"/>
          <w:sz w:val="20"/>
          <w:szCs w:val="20"/>
        </w:rPr>
      </w:pPr>
      <w:r w:rsidRPr="00290F33">
        <w:rPr>
          <w:rFonts w:asciiTheme="minorHAnsi" w:hAnsiTheme="minorHAnsi"/>
          <w:b/>
          <w:sz w:val="20"/>
          <w:szCs w:val="20"/>
        </w:rPr>
        <w:t>5.</w:t>
      </w:r>
      <w:r w:rsidR="0088133A">
        <w:rPr>
          <w:rFonts w:asciiTheme="minorHAnsi" w:hAnsiTheme="minorHAnsi"/>
          <w:b/>
          <w:sz w:val="20"/>
          <w:szCs w:val="20"/>
        </w:rPr>
        <w:t>1</w:t>
      </w:r>
      <w:r w:rsidRPr="00290F33">
        <w:rPr>
          <w:rFonts w:asciiTheme="minorHAnsi" w:hAnsiTheme="minorHAnsi"/>
          <w:b/>
          <w:sz w:val="20"/>
          <w:szCs w:val="20"/>
        </w:rPr>
        <w:t>.</w:t>
      </w:r>
      <w:r w:rsidRPr="00D3002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P</w:t>
      </w:r>
      <w:r w:rsidRPr="00290F33">
        <w:rPr>
          <w:rFonts w:asciiTheme="minorHAnsi" w:hAnsiTheme="minorHAnsi"/>
          <w:b/>
          <w:sz w:val="20"/>
          <w:szCs w:val="20"/>
        </w:rPr>
        <w:t>rzygotowanie podłoży</w:t>
      </w:r>
      <w:r w:rsidRPr="00D30024">
        <w:rPr>
          <w:rFonts w:asciiTheme="minorHAnsi" w:hAnsiTheme="minorHAnsi"/>
          <w:sz w:val="20"/>
          <w:szCs w:val="20"/>
        </w:rPr>
        <w:t xml:space="preserve"> </w:t>
      </w:r>
    </w:p>
    <w:p w:rsidR="00D627E5" w:rsidRPr="00D30024" w:rsidRDefault="0088133A" w:rsidP="00D627E5">
      <w:pPr>
        <w:tabs>
          <w:tab w:val="left" w:pos="3080"/>
          <w:tab w:val="left" w:pos="8340"/>
        </w:tabs>
        <w:spacing w:before="300" w:line="100" w:lineRule="atLeas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5.2.</w:t>
      </w:r>
      <w:r w:rsidR="00D627E5" w:rsidRPr="0088133A">
        <w:rPr>
          <w:rFonts w:asciiTheme="minorHAnsi" w:hAnsiTheme="minorHAnsi"/>
          <w:b/>
          <w:sz w:val="20"/>
          <w:szCs w:val="20"/>
        </w:rPr>
        <w:t xml:space="preserve"> Podłoże pod gładzie  gipsowe</w:t>
      </w:r>
      <w:r w:rsidR="00D627E5" w:rsidRPr="00D30024">
        <w:rPr>
          <w:rFonts w:asciiTheme="minorHAnsi" w:hAnsiTheme="minorHAnsi"/>
          <w:sz w:val="20"/>
          <w:szCs w:val="20"/>
        </w:rPr>
        <w:t xml:space="preserve"> </w:t>
      </w:r>
      <w:r w:rsidR="00D627E5" w:rsidRPr="00D30024">
        <w:rPr>
          <w:rFonts w:asciiTheme="minorHAnsi" w:hAnsiTheme="minorHAnsi"/>
          <w:sz w:val="20"/>
          <w:szCs w:val="20"/>
        </w:rPr>
        <w:br/>
      </w:r>
      <w:r w:rsidR="00D627E5" w:rsidRPr="00D30024">
        <w:rPr>
          <w:rFonts w:asciiTheme="minorHAnsi" w:hAnsiTheme="minorHAnsi" w:cs="Arial"/>
          <w:sz w:val="20"/>
          <w:szCs w:val="20"/>
        </w:rPr>
        <w:t>Podłoża powinny być równe, mocne, jednorodne, równomiernie chłonące wodę,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szorstkie, suche, nie pylące, wolne od wykwitów, bez rys i pęknięć. Powierzchnia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ewentualnego tynku podkładowego nie powinna być wygładzona lub zatarta.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Nadlewki, nacieki i wystające nierówności podłoża należy skuć lub zeszlifować.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Rysy, raki, kawerny i ubytki podłoża należy naprawić zaprawą cementową lub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specjalnymi masami naprawczymi, na które wydane są aprobaty techniczne.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Zabrudzenia powierzchni smarami, olejami, bitumami, farbami należy usunąć,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zmywając odpowiednimi preparatami odtłuszczającymi albo stosując środki mechaniczne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(np. piaskowanie).</w:t>
      </w:r>
    </w:p>
    <w:p w:rsidR="00D627E5" w:rsidRPr="00842E18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842E18">
        <w:rPr>
          <w:rFonts w:asciiTheme="minorHAnsi" w:hAnsiTheme="minorHAnsi" w:cs="Arial"/>
          <w:sz w:val="20"/>
          <w:szCs w:val="20"/>
        </w:rPr>
        <w:t>Z podłoży należy usunąć warstwę pylącą oraz odpylić powierzchnię.</w:t>
      </w:r>
    </w:p>
    <w:p w:rsidR="00D627E5" w:rsidRPr="00842E18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842E18">
        <w:rPr>
          <w:rFonts w:asciiTheme="minorHAnsi" w:hAnsiTheme="minorHAnsi" w:cs="Arial"/>
          <w:sz w:val="20"/>
          <w:szCs w:val="20"/>
        </w:rPr>
        <w:t>Wystające lub widoczne nieusuwalne elementy metalowe powinny być zabezpieczone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842E18">
        <w:rPr>
          <w:rFonts w:asciiTheme="minorHAnsi" w:hAnsiTheme="minorHAnsi" w:cs="Arial"/>
          <w:sz w:val="20"/>
          <w:szCs w:val="20"/>
        </w:rPr>
        <w:t>antykorozyjnie. Podłoża z</w:t>
      </w:r>
      <w:r w:rsidRPr="00D30024">
        <w:rPr>
          <w:rFonts w:asciiTheme="minorHAnsi" w:hAnsiTheme="minorHAnsi" w:cs="Arial"/>
          <w:sz w:val="20"/>
          <w:szCs w:val="20"/>
        </w:rPr>
        <w:t xml:space="preserve"> płyt gipsowo-kartonowych powinny mieć zaszpachlowane styki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płyt i wkręty mocujące.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Podkłady z tynków zwykłych powinny spełniać wymagania PN-70/B-10100,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odpowiednie do założonej w dokumentacji projektowej i specyfikacji technicznej –odmiany i kategorii tynku podkładowego</w:t>
      </w:r>
    </w:p>
    <w:p w:rsidR="00D627E5" w:rsidRPr="00290F33" w:rsidRDefault="00D627E5" w:rsidP="00D627E5">
      <w:pPr>
        <w:spacing w:before="300" w:line="100" w:lineRule="atLeast"/>
        <w:rPr>
          <w:rFonts w:asciiTheme="minorHAnsi" w:hAnsiTheme="minorHAnsi"/>
          <w:b/>
          <w:sz w:val="20"/>
          <w:szCs w:val="20"/>
        </w:rPr>
      </w:pPr>
      <w:r w:rsidRPr="00290F33">
        <w:rPr>
          <w:rFonts w:asciiTheme="minorHAnsi" w:hAnsiTheme="minorHAnsi"/>
          <w:b/>
          <w:sz w:val="20"/>
          <w:szCs w:val="20"/>
        </w:rPr>
        <w:t xml:space="preserve">5.3. Wykonywania tynków </w:t>
      </w:r>
      <w:proofErr w:type="spellStart"/>
      <w:r w:rsidRPr="00290F33">
        <w:rPr>
          <w:rFonts w:asciiTheme="minorHAnsi" w:hAnsiTheme="minorHAnsi"/>
          <w:b/>
          <w:sz w:val="20"/>
          <w:szCs w:val="20"/>
        </w:rPr>
        <w:t>trójwarstwowvch</w:t>
      </w:r>
      <w:proofErr w:type="spellEnd"/>
      <w:r w:rsidRPr="00290F33">
        <w:rPr>
          <w:rFonts w:asciiTheme="minorHAnsi" w:hAnsiTheme="minorHAnsi"/>
          <w:b/>
          <w:sz w:val="20"/>
          <w:szCs w:val="20"/>
        </w:rPr>
        <w:t xml:space="preserve">. </w:t>
      </w:r>
    </w:p>
    <w:p w:rsidR="00D627E5" w:rsidRPr="00D30024" w:rsidRDefault="00D627E5" w:rsidP="00D627E5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88133A">
        <w:rPr>
          <w:rFonts w:asciiTheme="minorHAnsi" w:hAnsiTheme="minorHAnsi"/>
          <w:b/>
          <w:sz w:val="20"/>
          <w:szCs w:val="20"/>
        </w:rPr>
        <w:t>5.3.1. Tynk trójwarstwowy</w:t>
      </w:r>
      <w:r w:rsidRPr="00D30024">
        <w:rPr>
          <w:rFonts w:asciiTheme="minorHAnsi" w:hAnsiTheme="minorHAnsi"/>
          <w:sz w:val="20"/>
          <w:szCs w:val="20"/>
        </w:rPr>
        <w:t xml:space="preserve"> </w:t>
      </w:r>
      <w:r w:rsidRPr="00D30024">
        <w:rPr>
          <w:rFonts w:asciiTheme="minorHAnsi" w:hAnsiTheme="minorHAnsi"/>
          <w:sz w:val="20"/>
          <w:szCs w:val="20"/>
        </w:rPr>
        <w:br/>
        <w:t xml:space="preserve">powinien być wykonany z obrzutki, narzutu i gładzi. Narzut tynków wewnętrznych należy wykonać według pasów i listew kierunkowych. </w:t>
      </w:r>
    </w:p>
    <w:p w:rsidR="00D627E5" w:rsidRPr="00D30024" w:rsidRDefault="00D627E5" w:rsidP="00D627E5">
      <w:pPr>
        <w:spacing w:before="300"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88133A">
        <w:rPr>
          <w:rFonts w:asciiTheme="minorHAnsi" w:hAnsiTheme="minorHAnsi"/>
          <w:b/>
          <w:sz w:val="20"/>
          <w:szCs w:val="20"/>
        </w:rPr>
        <w:t xml:space="preserve">5.3.2. Gładź 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>-</w:t>
      </w: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Grubość tynków gipsowych (gładzi gipsowych) wynosi od 0,2 do 1,5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cm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Przy wykonywaniu tynków należy bezwzględnie przestrzegać instrukcji producenta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mieszanki tynkarskiej w zakresie przygotowania podłoża i masy tynkarskiej, a także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warunków nakładania masy tynkarskiej oraz jej pielęgnacji.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Ponadto przy wykonywaniu tynków należy przestrzegać następujących zasad ogólnych: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mieszankę tynkarską dobierać tak, by zapewnić zgodność założonej w dokumentacji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projektowej i szczegółowej specyfikacji technicznej grubości tynku i jego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poszczególnych warstw (tynki wielowarstwowe) z zaleceniami producenta wybranej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mieszanki tynkarskiej,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obowiązkowo stosować technikę wykonywania i reżimy technologiczne (np. minimalne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przerwy technologiczne) oraz sposób obrobienia tynku zgodne z procedurami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wykonawczymi zawartymi we wskazówkach producenta mieszanki tynkarskiej,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profile tynkarskie dobierać odpowiednio do ich przyszłej funkcji (profile narożnikowe,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stykowe, szczelinowe, dylatacyjne itp.) oraz z uwzględnieniem zgodności materiału z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którego wykonany jest profil, z przewidywanym rodzajem tynku,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nie dopuszczać do powstania pustych przestrzeni za profilami tynkarskimi np. listwami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narożnikowymi,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elementy wpuszczane w tynk (np. ramy okienne) osadzać równomiernie na całym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obwodzie,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w miejscach narażonych na pęknięcia zakładać siatkę,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_ w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napożnikach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 wypuk łych i na krawędziach zakładać kątowniki aluminiowe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perforowane.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nacięcia tynku („kontrolowane pęknięcia”) wykonywać przed przystąpieniem do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ostatniego etapu wykończenia tynku np. zacierania, wygładzania; na ścianach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wewnętrznych nacięcia tynku są niedozwolone.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ewentualne zbrojenie tynku siatką należy wykonywać zgodnie z wymaganiami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dokumentacji projektowej i specyfikacji technicznej oraz zaleceniami z instrukcji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producenta mieszanki tynkarskiej,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świeże tynki wewnętrzne w okresie letnim powinny być chronione przed zbyt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intensywnym działaniem promieni słonecznych i opadami deszczu, a w okresie</w:t>
      </w:r>
    </w:p>
    <w:p w:rsidR="00D627E5" w:rsidRPr="00F66EFE" w:rsidRDefault="00D627E5" w:rsidP="00F66EFE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lastRenderedPageBreak/>
        <w:t>zimowym przed mrozem,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 w:cs="Arial"/>
          <w:color w:val="000000"/>
          <w:sz w:val="20"/>
          <w:szCs w:val="20"/>
        </w:rPr>
        <w:t>– tynki wewnętrzne, po ich nałożeniu, powinny mieć zapewnioną dobrą wentylację</w:t>
      </w:r>
      <w:r w:rsidRPr="00D30024">
        <w:rPr>
          <w:rFonts w:asciiTheme="minorHAnsi" w:hAnsiTheme="minorHAnsi"/>
          <w:sz w:val="20"/>
          <w:szCs w:val="20"/>
        </w:rPr>
        <w:t xml:space="preserve">. </w:t>
      </w:r>
    </w:p>
    <w:p w:rsidR="00D627E5" w:rsidRPr="00D30024" w:rsidRDefault="0088133A" w:rsidP="00D627E5">
      <w:pPr>
        <w:spacing w:before="260"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6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Opis działań związanych z kontrolą, badaniami oraz odbiorem wyrobów i robót budowlanych w nawiązaniu do dokumentów odniesienia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br/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627E5" w:rsidRPr="00290F33" w:rsidRDefault="0088133A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color w:val="333333"/>
          <w:spacing w:val="-1"/>
          <w:sz w:val="20"/>
          <w:szCs w:val="20"/>
        </w:rPr>
        <w:t>6.1.</w:t>
      </w:r>
      <w:r w:rsidR="00D627E5" w:rsidRPr="00290F33">
        <w:rPr>
          <w:rFonts w:asciiTheme="minorHAnsi" w:hAnsiTheme="minorHAnsi" w:cs="Arial"/>
          <w:b/>
          <w:bCs/>
          <w:color w:val="333333"/>
          <w:spacing w:val="-1"/>
          <w:sz w:val="20"/>
          <w:szCs w:val="20"/>
        </w:rPr>
        <w:t xml:space="preserve"> </w:t>
      </w:r>
      <w:r w:rsidR="00D627E5" w:rsidRPr="00290F33">
        <w:rPr>
          <w:rFonts w:asciiTheme="minorHAnsi" w:hAnsiTheme="minorHAnsi" w:cs="Arial"/>
          <w:b/>
          <w:color w:val="333333"/>
          <w:spacing w:val="-1"/>
          <w:sz w:val="20"/>
          <w:szCs w:val="20"/>
        </w:rPr>
        <w:t xml:space="preserve"> Badania przygotowania podłoży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Stan podłoża podlega sprawdzeniu w zakresie: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a) wilgotności – poprzez ocenę wyglądu, próbę dotyku lub zwilżania, ewentualnie w razie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potrzeby pomiar wilgotności szczątkowej przy pomocy wilgotnościomierza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elektrycznego,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b) równości powierzchni – poprzez ocenę wyglądu i sprawdzenie przy pomocy łaty,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c) przywierających ciał obcych, kurzu i zabrudzenia – poprzez ocenę wyglądu i próbę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ścierania,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d) obecności luźnych i zwietrzałych części podłoża – poprzez próbę drapania (skrobania)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i dotyku,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e) zabrudzenia powierzchni olejami, smarami, bitumami, farbami – poprzez ocenę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wyglądu i próbę zwilżania,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f) chłonności podłoża – poprzez ocenę wyglądu oraz próbę dotyku i zwilżania,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g) obecność wykwitów – poprzez ocenę wyglądu,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h) złuszczania i powierzchniowego odspajania podłoża – poprzez ocenę wyglądu.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Świeże podkłady z tynku zwykłego podlegają badaniom zgodnie z PN-70/B-10100.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Wyniki badań powinny być porównane z wymaganiami podanymi w pkt. 5.3., 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następnie odnotowane w formie protokołu kontroli, wpisane do dziennika budowy i</w:t>
      </w:r>
    </w:p>
    <w:p w:rsidR="00D627E5" w:rsidRPr="00D30024" w:rsidRDefault="00D627E5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 w:cs="Arial"/>
          <w:b/>
          <w:bCs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akceptowane przez inspektora nadzoru.</w:t>
      </w:r>
      <w:r w:rsidRPr="00D30024">
        <w:rPr>
          <w:rFonts w:asciiTheme="minorHAnsi" w:hAnsiTheme="minorHAnsi" w:cs="Arial"/>
          <w:sz w:val="20"/>
          <w:szCs w:val="20"/>
        </w:rPr>
        <w:br/>
      </w:r>
    </w:p>
    <w:p w:rsidR="00D627E5" w:rsidRPr="00290F33" w:rsidRDefault="0088133A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 w:cs="Arial"/>
          <w:b/>
          <w:color w:val="333333"/>
          <w:spacing w:val="-1"/>
          <w:sz w:val="20"/>
          <w:szCs w:val="20"/>
        </w:rPr>
      </w:pPr>
      <w:r>
        <w:rPr>
          <w:rFonts w:asciiTheme="minorHAnsi" w:hAnsiTheme="minorHAnsi" w:cs="Arial"/>
          <w:b/>
          <w:bCs/>
          <w:color w:val="333333"/>
          <w:spacing w:val="-1"/>
          <w:sz w:val="20"/>
          <w:szCs w:val="20"/>
        </w:rPr>
        <w:t>6.2.</w:t>
      </w:r>
      <w:r w:rsidR="00D627E5" w:rsidRPr="00290F33">
        <w:rPr>
          <w:rFonts w:asciiTheme="minorHAnsi" w:hAnsiTheme="minorHAnsi" w:cs="Arial"/>
          <w:b/>
          <w:color w:val="333333"/>
          <w:spacing w:val="-1"/>
          <w:sz w:val="20"/>
          <w:szCs w:val="20"/>
        </w:rPr>
        <w:t xml:space="preserve">  Badania w czasie robót</w:t>
      </w:r>
    </w:p>
    <w:p w:rsidR="00D627E5" w:rsidRPr="00D30024" w:rsidRDefault="00D627E5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color w:val="333333"/>
          <w:spacing w:val="-1"/>
          <w:sz w:val="20"/>
          <w:szCs w:val="20"/>
        </w:rPr>
        <w:t>Sprawdza się wszystkie wymagania dotyczące wykonanych robót tynkowych, w szczególności w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zakresie: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– zgodności z dokumentacją projektową i specyfikacją techniczną wraz z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wprowadzonymi zmianami naniesionymi w dokumentacji powykonawczej,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– jakości zastosowanych materiałów i wyrobów,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– prawidłowości przygotowania podłoża,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– prawidłowości wykonania tynków pocienionych.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Przy badaniach w czasie odbioru robót należy wykorzystywać wyniki badań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dokonanych przed przystąpieniem do robót i w trakcie ich wykonywania oraz zapisy w</w:t>
      </w:r>
    </w:p>
    <w:p w:rsidR="00D627E5" w:rsidRPr="00D30024" w:rsidRDefault="00D627E5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dzienniku budowy dotyczące wykonanych robót.</w:t>
      </w:r>
      <w:r w:rsidRPr="00D30024">
        <w:rPr>
          <w:rFonts w:asciiTheme="minorHAnsi" w:hAnsiTheme="minorHAnsi" w:cs="Arial"/>
          <w:spacing w:val="-1"/>
          <w:sz w:val="20"/>
          <w:szCs w:val="20"/>
        </w:rPr>
        <w:br/>
      </w: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br/>
      </w:r>
      <w:r w:rsidR="0088133A">
        <w:rPr>
          <w:rFonts w:asciiTheme="minorHAnsi" w:hAnsiTheme="minorHAnsi" w:cs="Arial"/>
          <w:b/>
          <w:bCs/>
          <w:color w:val="000000"/>
          <w:spacing w:val="-1"/>
          <w:sz w:val="20"/>
          <w:szCs w:val="20"/>
        </w:rPr>
        <w:t>6.1</w:t>
      </w:r>
      <w:r w:rsidRPr="00D30024">
        <w:rPr>
          <w:rFonts w:asciiTheme="minorHAnsi" w:hAnsiTheme="minorHAnsi" w:cs="Arial"/>
          <w:b/>
          <w:bCs/>
          <w:color w:val="000000"/>
          <w:spacing w:val="-1"/>
          <w:sz w:val="20"/>
          <w:szCs w:val="20"/>
        </w:rPr>
        <w:t xml:space="preserve">.1. </w:t>
      </w:r>
      <w:r>
        <w:rPr>
          <w:rFonts w:asciiTheme="minorHAnsi" w:hAnsiTheme="minorHAnsi" w:cs="Arial"/>
          <w:color w:val="000000"/>
          <w:spacing w:val="-1"/>
          <w:sz w:val="20"/>
          <w:szCs w:val="20"/>
        </w:rPr>
        <w:t>O</w:t>
      </w:r>
      <w:r w:rsidRPr="00D30024">
        <w:rPr>
          <w:rFonts w:asciiTheme="minorHAnsi" w:hAnsiTheme="minorHAnsi" w:cs="Arial"/>
          <w:color w:val="000000"/>
          <w:spacing w:val="-1"/>
          <w:sz w:val="20"/>
          <w:szCs w:val="20"/>
        </w:rPr>
        <w:t>pis badań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6.1.2.</w:t>
      </w:r>
      <w:r w:rsidR="00D627E5" w:rsidRPr="00D3002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. 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Sprawdzenie przyczepności tynku do podłoża należy przeprowadzać metodą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podaną w PN-85/B-04500. Jako badania orientacyjne dopuszcza się stosowanie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opukiwania tynku lekkim drewnianym młotkiem (brak głuchego odgłosu świadczy o dobrej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przyczepności). W przypadku tynków gipsowych sprawdzenie należy wykonać na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tynkach suchych i po ich zwilżeniu wodą.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Przyczepność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międzywarstwową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 tynków wielowarstwowych należy sprawdzić za pomocą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przyrządu zwanego młotkiem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Baronnie’go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 metodą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kwadracikowania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>, tj. próba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krzyżowego nacinania wyprawy i poddania jej uderzeniom stempla o ciężarze 250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gramów przy badaniu po 7 dniach od wykonania tynków, a co najmniej 500 gramów – po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28 dniach. Brak wypadania kwadracików pod uderzeniem świadczy o dostatecznej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przyczepności.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6.1.3.</w:t>
      </w:r>
      <w:r w:rsidR="00D627E5">
        <w:rPr>
          <w:rFonts w:asciiTheme="minorHAnsi" w:hAnsiTheme="minorHAnsi" w:cs="Arial"/>
          <w:b/>
          <w:bCs/>
          <w:color w:val="000000"/>
          <w:sz w:val="20"/>
          <w:szCs w:val="20"/>
        </w:rPr>
        <w:t>.</w:t>
      </w:r>
      <w:r w:rsidR="00D627E5" w:rsidRPr="00D3002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Sprawdzenie odporności tynków na uszkodzenia mechaniczne należy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lastRenderedPageBreak/>
        <w:t xml:space="preserve">przeprowadzać młotkiem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Baronnie’go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 metodą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kwadracikowania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 jak w pkt. 6.4.2.1.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niniejszej ST.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6.1.4.</w:t>
      </w:r>
      <w:r w:rsidR="00D627E5" w:rsidRPr="00D3002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Sprawdzenie grubości tynków. W pięciu dowolnie wybranych miejscach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powierzchni otynkowanej wynoszącej nie więcej niż 5000 m2 należy wyciąć próbki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kontrolne o wymiarach 2x2 cm lub o średnicy około 3 cm w taki sposób, aby podłoże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zostało odsłonięte lecz nie naruszone. Odsłonięte podłoże należy oczyścić z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ewentualnych pozostałości zaprawy. Pomiar grubości tynku powinien być wykonany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przymiarem z dokładnością do 1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mm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>. Za przeciętną grubość tynku badanej powierzchni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otynkowanej należy przyjmować wartość średnią pomiaru w pięciu otworach.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W przypadku badania tynku o powierzchni większej niż 5000 m2 należy na każde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rozpoczęte 1000 m2 wyciąć jeden dodatkowy otwór.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6.1.5.</w:t>
      </w:r>
      <w:r w:rsidR="00D627E5" w:rsidRPr="00D3002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Sprawdzenie wyglądu i innych właściwości powierzchni otynkowanych. Wygląd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powierzchni otynkowanych (barwa, obecność wykwitów, spękań itp.) należy sprawdzić za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pomocą oględzin zewnętrznych. Gładkość powierzchni oraz brak pylenia należy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sprawdzać przez potarcie tynku dłonią.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Odporność powierzchni otynkowanych na działanie opadów atmosferycznych lub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rozmywanie podczas renowacyjnych robót malarskich należy sprawdzać w sposób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następujący: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– powierzchnię tynku należy zwilżyć wodą za pomocą pędzla ławkowca i natychmiast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przeprowadzić próbę odporności na uderzenia metodą </w:t>
      </w:r>
      <w:proofErr w:type="spellStart"/>
      <w:r w:rsidRPr="00D30024">
        <w:rPr>
          <w:rFonts w:asciiTheme="minorHAnsi" w:hAnsiTheme="minorHAnsi" w:cs="Arial"/>
          <w:color w:val="000000"/>
          <w:sz w:val="20"/>
          <w:szCs w:val="20"/>
        </w:rPr>
        <w:t>kwadracikowania</w:t>
      </w:r>
      <w:proofErr w:type="spellEnd"/>
      <w:r w:rsidRPr="00D30024">
        <w:rPr>
          <w:rFonts w:asciiTheme="minorHAnsi" w:hAnsiTheme="minorHAnsi" w:cs="Arial"/>
          <w:color w:val="000000"/>
          <w:sz w:val="20"/>
          <w:szCs w:val="20"/>
        </w:rPr>
        <w:t>, stosując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uderzenie stempla o ciężarze 250 gramów; próba ta powinna dać wynik dodatni (brak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wypadania kwadracików).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6.1.6.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.Sprawdzenie prawidłowości wykonania powierzchni i krawędzi tynków należy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przeprowadzić wg PN-70/B-10100.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6.1.7.</w:t>
      </w:r>
      <w:r w:rsidR="00D627E5" w:rsidRPr="00D3002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  <w:r w:rsidR="00D627E5" w:rsidRPr="00D30024">
        <w:rPr>
          <w:rFonts w:asciiTheme="minorHAnsi" w:hAnsiTheme="minorHAnsi" w:cs="Arial"/>
          <w:color w:val="000000"/>
          <w:sz w:val="20"/>
          <w:szCs w:val="20"/>
        </w:rPr>
        <w:t>Sprawdzenie wykończenia tynków na narożach i obrzeżach, stykach i przy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szczelinach dylatacyjnych należy przeprowadzić wzrokowo oraz przez pomiar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D30024">
        <w:rPr>
          <w:rFonts w:asciiTheme="minorHAnsi" w:hAnsiTheme="minorHAnsi" w:cs="Arial"/>
          <w:color w:val="000000"/>
          <w:sz w:val="20"/>
          <w:szCs w:val="20"/>
        </w:rPr>
        <w:t xml:space="preserve">równocześnie z badaniem wyglądu powierzchni otynkowanych </w:t>
      </w:r>
    </w:p>
    <w:p w:rsidR="00D627E5" w:rsidRDefault="00D627E5" w:rsidP="00D627E5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7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Wymagania dotyczące przedmiaru i obmiaru robót</w:t>
      </w:r>
    </w:p>
    <w:p w:rsidR="00D627E5" w:rsidRPr="00D30024" w:rsidRDefault="00D627E5" w:rsidP="00D627E5">
      <w:pPr>
        <w:spacing w:before="34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 </w:t>
      </w:r>
    </w:p>
    <w:p w:rsidR="00D627E5" w:rsidRPr="00D30024" w:rsidRDefault="00D627E5" w:rsidP="00D627E5">
      <w:pPr>
        <w:shd w:val="clear" w:color="auto" w:fill="FFFFFF"/>
        <w:spacing w:before="58" w:line="269" w:lineRule="exact"/>
        <w:ind w:left="24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Jednostką obmiarową robót jest m2 (metr kwadratowy) powierzchni . </w:t>
      </w: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t>Z obmiaru ścian wewnętrznych i zewnętrznych potrąca się:</w:t>
      </w:r>
      <w:r w:rsidRPr="00D30024">
        <w:rPr>
          <w:rFonts w:asciiTheme="minorHAnsi" w:hAnsiTheme="minorHAnsi"/>
          <w:color w:val="333333"/>
          <w:spacing w:val="-1"/>
          <w:sz w:val="20"/>
          <w:szCs w:val="20"/>
        </w:rPr>
        <w:br/>
        <w:t>-wszystkie otwory i wnęki o obj. powyżej 0,05m</w:t>
      </w:r>
    </w:p>
    <w:p w:rsidR="00D627E5" w:rsidRPr="00D30024" w:rsidRDefault="00D627E5" w:rsidP="00D627E5">
      <w:pPr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-część konstrukcji betonowych i żelbetowych obmurowanych przy kubaturze ponad 0,01 m3].</w:t>
      </w:r>
    </w:p>
    <w:p w:rsidR="00D627E5" w:rsidRPr="00D30024" w:rsidRDefault="00D627E5" w:rsidP="00D627E5">
      <w:pPr>
        <w:shd w:val="clear" w:color="auto" w:fill="FFFFFF"/>
        <w:spacing w:before="58" w:line="269" w:lineRule="exact"/>
        <w:ind w:left="14" w:right="34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>Cena robót obejmuje:</w:t>
      </w:r>
    </w:p>
    <w:p w:rsidR="00D627E5" w:rsidRDefault="00D627E5" w:rsidP="00D627E5">
      <w:pPr>
        <w:shd w:val="clear" w:color="auto" w:fill="FFFFFF"/>
        <w:spacing w:before="300" w:line="100" w:lineRule="atLeast"/>
        <w:ind w:left="24" w:right="34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Tynki wewnętrzne                                                                                                                                            </w:t>
      </w:r>
      <w:r>
        <w:rPr>
          <w:rFonts w:asciiTheme="minorHAnsi" w:hAnsiTheme="minorHAnsi"/>
          <w:spacing w:val="1"/>
          <w:sz w:val="20"/>
          <w:szCs w:val="20"/>
        </w:rPr>
        <w:t xml:space="preserve">                                           </w:t>
      </w:r>
      <w:r w:rsidRPr="00D30024">
        <w:rPr>
          <w:rFonts w:asciiTheme="minorHAnsi" w:hAnsiTheme="minorHAnsi"/>
          <w:spacing w:val="1"/>
          <w:sz w:val="20"/>
          <w:szCs w:val="20"/>
        </w:rPr>
        <w:t xml:space="preserve">zakup i dostarczenie materiałów i sprzętu,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- ustawienie i rozbiórkę rusztowań,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- umocowanie i zdjęcie listew tynkarskich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 osiatkowanie bruzd,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- obsadzenie kratek wentylacyjnych i innych drobnych elementów,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- reperacje tynków po dziurach i hakach,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-oczyszczenie miejsca pracy z resztek materiałów.</w:t>
      </w:r>
    </w:p>
    <w:p w:rsidR="0028392D" w:rsidRDefault="0028392D" w:rsidP="0028392D">
      <w:pPr>
        <w:widowControl/>
        <w:rPr>
          <w:rFonts w:ascii="Calibri" w:eastAsia="Times New Roman" w:hAnsi="Calibri" w:cs="Times New Roman"/>
        </w:rPr>
      </w:pPr>
    </w:p>
    <w:p w:rsidR="0028392D" w:rsidRPr="0028392D" w:rsidRDefault="00B67E22" w:rsidP="0028392D">
      <w:pPr>
        <w:widowControl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7.1.</w:t>
      </w:r>
      <w:r w:rsidR="0028392D" w:rsidRPr="0028392D">
        <w:rPr>
          <w:rFonts w:ascii="Calibri" w:eastAsia="Times New Roman" w:hAnsi="Calibri" w:cs="Times New Roman"/>
          <w:b/>
          <w:sz w:val="20"/>
          <w:szCs w:val="20"/>
        </w:rPr>
        <w:t>Panele kancelaryjne</w:t>
      </w:r>
    </w:p>
    <w:p w:rsidR="0028392D" w:rsidRPr="0028392D" w:rsidRDefault="0028392D" w:rsidP="0028392D">
      <w:pPr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</w:t>
      </w:r>
      <w:r w:rsidRPr="0028392D">
        <w:rPr>
          <w:rFonts w:ascii="Calibri" w:hAnsi="Calibri" w:cs="Calibri"/>
          <w:sz w:val="20"/>
          <w:szCs w:val="20"/>
        </w:rPr>
        <w:t>anele</w:t>
      </w:r>
      <w:r>
        <w:rPr>
          <w:rFonts w:ascii="Calibri" w:hAnsi="Calibri" w:cs="Calibri"/>
          <w:sz w:val="20"/>
          <w:szCs w:val="20"/>
        </w:rPr>
        <w:t xml:space="preserve"> kancelaryjne</w:t>
      </w:r>
      <w:r w:rsidRPr="0028392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8392D">
        <w:rPr>
          <w:rFonts w:ascii="Calibri" w:hAnsi="Calibri" w:cs="Calibri"/>
          <w:sz w:val="20"/>
          <w:szCs w:val="20"/>
        </w:rPr>
        <w:t>dwupłaszczowe</w:t>
      </w:r>
      <w:proofErr w:type="spellEnd"/>
      <w:r w:rsidRPr="0028392D">
        <w:rPr>
          <w:rFonts w:ascii="Calibri" w:hAnsi="Calibri" w:cs="Calibri"/>
          <w:sz w:val="20"/>
          <w:szCs w:val="20"/>
        </w:rPr>
        <w:t xml:space="preserve"> z blachy stalowej o </w:t>
      </w:r>
      <w:proofErr w:type="spellStart"/>
      <w:r w:rsidRPr="0028392D">
        <w:rPr>
          <w:rFonts w:ascii="Calibri" w:hAnsi="Calibri" w:cs="Calibri"/>
          <w:sz w:val="20"/>
          <w:szCs w:val="20"/>
        </w:rPr>
        <w:t>gr</w:t>
      </w:r>
      <w:proofErr w:type="spellEnd"/>
      <w:r w:rsidRPr="0028392D">
        <w:rPr>
          <w:rFonts w:ascii="Calibri" w:hAnsi="Calibri" w:cs="Calibri"/>
          <w:sz w:val="20"/>
          <w:szCs w:val="20"/>
        </w:rPr>
        <w:t xml:space="preserve"> 2,0 mm </w:t>
      </w:r>
      <w:r>
        <w:rPr>
          <w:rFonts w:ascii="Calibri" w:hAnsi="Calibri" w:cs="Calibri"/>
          <w:sz w:val="20"/>
          <w:szCs w:val="20"/>
        </w:rPr>
        <w:t xml:space="preserve">+1,5mm  </w:t>
      </w:r>
      <w:r w:rsidRPr="0028392D">
        <w:rPr>
          <w:rFonts w:ascii="Calibri" w:hAnsi="Calibri" w:cs="Calibri"/>
          <w:sz w:val="20"/>
          <w:szCs w:val="20"/>
        </w:rPr>
        <w:t xml:space="preserve">wzmocnionej wewnętrznie dodatkową blachą o </w:t>
      </w:r>
      <w:proofErr w:type="spellStart"/>
      <w:r w:rsidRPr="0028392D">
        <w:rPr>
          <w:rFonts w:ascii="Calibri" w:hAnsi="Calibri" w:cs="Calibri"/>
          <w:sz w:val="20"/>
          <w:szCs w:val="20"/>
        </w:rPr>
        <w:t>gr</w:t>
      </w:r>
      <w:proofErr w:type="spellEnd"/>
      <w:r w:rsidRPr="0028392D">
        <w:rPr>
          <w:rFonts w:ascii="Calibri" w:hAnsi="Calibri" w:cs="Calibri"/>
          <w:sz w:val="20"/>
          <w:szCs w:val="20"/>
        </w:rPr>
        <w:t xml:space="preserve"> 2 mm z wypełnieniem izolującym w postaci wełny mineralnej niepalnej - efektywna grubość 51 </w:t>
      </w:r>
      <w:proofErr w:type="spellStart"/>
      <w:r w:rsidRPr="0028392D">
        <w:rPr>
          <w:rFonts w:ascii="Calibri" w:hAnsi="Calibri" w:cs="Calibri"/>
          <w:sz w:val="20"/>
          <w:szCs w:val="20"/>
        </w:rPr>
        <w:t>mm</w:t>
      </w:r>
      <w:proofErr w:type="spellEnd"/>
      <w:r w:rsidRPr="0028392D">
        <w:rPr>
          <w:rFonts w:ascii="Calibri" w:hAnsi="Calibri" w:cs="Calibri"/>
          <w:sz w:val="20"/>
          <w:szCs w:val="20"/>
        </w:rPr>
        <w:t>.</w:t>
      </w:r>
    </w:p>
    <w:p w:rsidR="0028392D" w:rsidRPr="0028392D" w:rsidRDefault="0028392D" w:rsidP="0028392D">
      <w:pPr>
        <w:widowControl/>
        <w:rPr>
          <w:rFonts w:ascii="Calibri" w:hAnsi="Calibri" w:cs="Calibri"/>
          <w:sz w:val="20"/>
          <w:szCs w:val="20"/>
        </w:rPr>
      </w:pPr>
      <w:r w:rsidRPr="0028392D">
        <w:rPr>
          <w:rFonts w:ascii="Calibri" w:hAnsi="Calibri" w:cs="Calibri"/>
          <w:sz w:val="20"/>
          <w:szCs w:val="20"/>
        </w:rPr>
        <w:lastRenderedPageBreak/>
        <w:t>Panele kancelaryjne służą</w:t>
      </w:r>
      <w:r>
        <w:rPr>
          <w:rFonts w:ascii="Calibri" w:hAnsi="Calibri" w:cs="Calibri"/>
          <w:sz w:val="20"/>
          <w:szCs w:val="20"/>
        </w:rPr>
        <w:t>ce</w:t>
      </w:r>
      <w:r w:rsidRPr="0028392D">
        <w:rPr>
          <w:rFonts w:ascii="Calibri" w:hAnsi="Calibri" w:cs="Calibri"/>
          <w:sz w:val="20"/>
          <w:szCs w:val="20"/>
        </w:rPr>
        <w:t xml:space="preserve"> między innymi  do wygrodzenia strefy bezpieczeństwa  w pomieszczeniach tajnej kancelarii. Stanowią lekką, wytrzymałą konstrukcję montowaną na istniejącej ścianie (ściana z płyt GK). Zamontowane panele nie będą obciążać stropu budynku. Montaż paneli powoduje wzmocnienie ściany odpowiadającej co najmniej konstrukcji  ściany murowanej z cegły pełnej o </w:t>
      </w:r>
      <w:proofErr w:type="spellStart"/>
      <w:r w:rsidRPr="0028392D">
        <w:rPr>
          <w:rFonts w:ascii="Calibri" w:hAnsi="Calibri" w:cs="Calibri"/>
          <w:sz w:val="20"/>
          <w:szCs w:val="20"/>
        </w:rPr>
        <w:t>gr</w:t>
      </w:r>
      <w:proofErr w:type="spellEnd"/>
      <w:r w:rsidRPr="0028392D">
        <w:rPr>
          <w:rFonts w:ascii="Calibri" w:hAnsi="Calibri" w:cs="Calibri"/>
          <w:sz w:val="20"/>
          <w:szCs w:val="20"/>
        </w:rPr>
        <w:t xml:space="preserve"> 25 </w:t>
      </w:r>
      <w:proofErr w:type="spellStart"/>
      <w:r w:rsidRPr="0028392D">
        <w:rPr>
          <w:rFonts w:ascii="Calibri" w:hAnsi="Calibri" w:cs="Calibri"/>
          <w:sz w:val="20"/>
          <w:szCs w:val="20"/>
        </w:rPr>
        <w:t>cm</w:t>
      </w:r>
      <w:proofErr w:type="spellEnd"/>
      <w:r w:rsidRPr="0028392D">
        <w:rPr>
          <w:rFonts w:ascii="Calibri" w:hAnsi="Calibri" w:cs="Calibri"/>
          <w:sz w:val="20"/>
          <w:szCs w:val="20"/>
        </w:rPr>
        <w:t>.</w:t>
      </w:r>
    </w:p>
    <w:p w:rsidR="00746EA8" w:rsidRDefault="0028392D" w:rsidP="0028392D">
      <w:pPr>
        <w:widowControl/>
        <w:rPr>
          <w:rFonts w:ascii="Calibri" w:hAnsi="Calibri" w:cs="Calibri"/>
          <w:sz w:val="20"/>
          <w:szCs w:val="20"/>
        </w:rPr>
      </w:pPr>
      <w:r w:rsidRPr="0028392D">
        <w:rPr>
          <w:rFonts w:ascii="Calibri" w:hAnsi="Calibri" w:cs="Calibri"/>
          <w:sz w:val="20"/>
          <w:szCs w:val="20"/>
        </w:rPr>
        <w:t xml:space="preserve">Masa pojedynczego </w:t>
      </w:r>
      <w:proofErr w:type="spellStart"/>
      <w:r w:rsidRPr="0028392D">
        <w:rPr>
          <w:rFonts w:ascii="Calibri" w:hAnsi="Calibri" w:cs="Calibri"/>
          <w:sz w:val="20"/>
          <w:szCs w:val="20"/>
        </w:rPr>
        <w:t>panela</w:t>
      </w:r>
      <w:proofErr w:type="spellEnd"/>
      <w:r w:rsidRPr="0028392D">
        <w:rPr>
          <w:rFonts w:ascii="Calibri" w:hAnsi="Calibri" w:cs="Calibri"/>
          <w:sz w:val="20"/>
          <w:szCs w:val="20"/>
        </w:rPr>
        <w:t xml:space="preserve">  (wzmocnienia) o wymiarach powierzchni ściany 0,5x3,0 m wynosi 78 kg</w:t>
      </w:r>
      <w:r>
        <w:rPr>
          <w:rFonts w:ascii="Calibri" w:hAnsi="Calibri" w:cs="Calibri"/>
          <w:sz w:val="20"/>
          <w:szCs w:val="20"/>
        </w:rPr>
        <w:t xml:space="preserve"> lub 50x500x2500 mm</w:t>
      </w:r>
      <w:r w:rsidR="00AF3F32">
        <w:rPr>
          <w:rFonts w:ascii="Calibri" w:hAnsi="Calibri" w:cs="Calibri"/>
          <w:sz w:val="20"/>
          <w:szCs w:val="20"/>
        </w:rPr>
        <w:t xml:space="preserve"> o wadze 50 </w:t>
      </w:r>
      <w:proofErr w:type="spellStart"/>
      <w:r w:rsidR="00AF3F32">
        <w:rPr>
          <w:rFonts w:ascii="Calibri" w:hAnsi="Calibri" w:cs="Calibri"/>
          <w:sz w:val="20"/>
          <w:szCs w:val="20"/>
        </w:rPr>
        <w:t>kg</w:t>
      </w:r>
      <w:proofErr w:type="spellEnd"/>
      <w:r w:rsidR="00AF3F32">
        <w:rPr>
          <w:rFonts w:ascii="Calibri" w:hAnsi="Calibri" w:cs="Calibri"/>
          <w:sz w:val="20"/>
          <w:szCs w:val="20"/>
        </w:rPr>
        <w:t>.</w:t>
      </w:r>
    </w:p>
    <w:p w:rsidR="00AF3F32" w:rsidRDefault="00AF3F32" w:rsidP="0028392D">
      <w:pPr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Panele po montażu stanowić będą ostateczne wykończenie pomieszczenia kancelaryjnego</w:t>
      </w:r>
    </w:p>
    <w:p w:rsidR="0028392D" w:rsidRPr="0028392D" w:rsidRDefault="0028392D" w:rsidP="0028392D">
      <w:pPr>
        <w:widowControl/>
        <w:rPr>
          <w:rFonts w:asciiTheme="minorHAnsi" w:hAnsiTheme="minorHAnsi"/>
          <w:spacing w:val="1"/>
          <w:sz w:val="20"/>
          <w:szCs w:val="20"/>
        </w:rPr>
      </w:pPr>
      <w:r w:rsidRPr="0028392D">
        <w:rPr>
          <w:rFonts w:asciiTheme="minorHAnsi" w:hAnsiTheme="minorHAnsi"/>
          <w:sz w:val="20"/>
          <w:szCs w:val="20"/>
        </w:rPr>
        <w:t>Panele montowane są w profilach montażowych (profil ceowy – dół, profil kątowy lub ceowy – góra). Mogą być mocowane poprzez spawanie, przykręcanie lub nitowanie. Panele standardowo wykonywane w całości z blach ocynkowanych i nie wymagają dodatkowego zabezpieczenia antykorozyjnego.</w:t>
      </w:r>
    </w:p>
    <w:p w:rsidR="00D627E5" w:rsidRPr="00AF3F32" w:rsidRDefault="00AF3F32" w:rsidP="00D627E5">
      <w:pPr>
        <w:spacing w:line="100" w:lineRule="atLeast"/>
        <w:rPr>
          <w:rFonts w:asciiTheme="minorHAnsi" w:hAnsiTheme="minorHAnsi" w:cs="Arial"/>
          <w:bCs/>
          <w:sz w:val="20"/>
          <w:szCs w:val="20"/>
        </w:rPr>
      </w:pPr>
      <w:r w:rsidRPr="00AF3F32">
        <w:rPr>
          <w:rFonts w:asciiTheme="minorHAnsi" w:hAnsiTheme="minorHAnsi" w:cs="Arial"/>
          <w:bCs/>
          <w:sz w:val="20"/>
          <w:szCs w:val="20"/>
        </w:rPr>
        <w:t>Panel malowany proszkowo  na dowolny kolor RAL uzgodniony z Inwestorem</w:t>
      </w:r>
    </w:p>
    <w:p w:rsidR="00AF3F32" w:rsidRPr="00AF3F32" w:rsidRDefault="00AF3F32" w:rsidP="00AF3F32">
      <w:pPr>
        <w:pStyle w:val="NormalnyWeb"/>
        <w:shd w:val="clear" w:color="auto" w:fill="F4F4F4"/>
        <w:rPr>
          <w:rStyle w:val="FontStyle25"/>
          <w:rFonts w:asciiTheme="minorHAnsi" w:hAnsiTheme="minorHAnsi"/>
          <w:b w:val="0"/>
          <w:bCs w:val="0"/>
          <w:color w:val="1A1A1A"/>
        </w:rPr>
      </w:pPr>
      <w:r w:rsidRPr="00AF3F32">
        <w:rPr>
          <w:rFonts w:asciiTheme="minorHAnsi" w:hAnsiTheme="minorHAnsi"/>
          <w:sz w:val="20"/>
          <w:szCs w:val="20"/>
        </w:rPr>
        <w:t xml:space="preserve">Panel kancelaryjny musi być  jest zgody z kryteriami normy PN-EN 1143-1:2012 i posiadać I klasę odporności na włamanie,  potwierdzone Certyfikatem Instytutu Mechaniki Precyzyjnej. Musi spełniać wymagania </w:t>
      </w:r>
      <w:r w:rsidRPr="00AF3F32">
        <w:rPr>
          <w:rFonts w:asciiTheme="minorHAnsi" w:hAnsiTheme="minorHAnsi"/>
          <w:color w:val="1A1A1A"/>
          <w:sz w:val="20"/>
          <w:szCs w:val="20"/>
        </w:rPr>
        <w:t xml:space="preserve">Rozporządzenia Rady Ministrów z dnia 01.06.2010 </w:t>
      </w:r>
      <w:proofErr w:type="spellStart"/>
      <w:r w:rsidRPr="00AF3F32">
        <w:rPr>
          <w:rFonts w:asciiTheme="minorHAnsi" w:hAnsiTheme="minorHAnsi"/>
          <w:color w:val="1A1A1A"/>
          <w:sz w:val="20"/>
          <w:szCs w:val="20"/>
        </w:rPr>
        <w:t>r.w</w:t>
      </w:r>
      <w:proofErr w:type="spellEnd"/>
      <w:r w:rsidRPr="00AF3F32">
        <w:rPr>
          <w:rFonts w:asciiTheme="minorHAnsi" w:hAnsiTheme="minorHAnsi"/>
          <w:color w:val="1A1A1A"/>
          <w:sz w:val="20"/>
          <w:szCs w:val="20"/>
        </w:rPr>
        <w:t xml:space="preserve"> sprawie organizacji i funkcjonowania kancelarii tajnych (Dz. U. 2010, </w:t>
      </w:r>
      <w:proofErr w:type="spellStart"/>
      <w:r w:rsidRPr="00AF3F32">
        <w:rPr>
          <w:rFonts w:asciiTheme="minorHAnsi" w:hAnsiTheme="minorHAnsi"/>
          <w:color w:val="1A1A1A"/>
          <w:sz w:val="20"/>
          <w:szCs w:val="20"/>
        </w:rPr>
        <w:t>nr</w:t>
      </w:r>
      <w:proofErr w:type="spellEnd"/>
      <w:r w:rsidRPr="00AF3F32">
        <w:rPr>
          <w:rFonts w:asciiTheme="minorHAnsi" w:hAnsiTheme="minorHAnsi"/>
          <w:color w:val="1A1A1A"/>
          <w:sz w:val="20"/>
          <w:szCs w:val="20"/>
        </w:rPr>
        <w:t xml:space="preserve">. 114 poz. 765) oraz wymogi Zarządzenia Ministra Sprawiedliwości z dnia 27 lipca 2007r. w sprawie szczególnego sposobu organizacji kancelarii tajnych, stosowania środków ochrony fizycznej oraz obiegu informacji niejawnych (DU. MS. Nr 6, poz. 30 z dnia 14 września 2007 r.) jak również wymagania zawarte w Zarządzeniu nr 25/MON z 18.10.2005 </w:t>
      </w:r>
      <w:proofErr w:type="spellStart"/>
      <w:r w:rsidRPr="00AF3F32">
        <w:rPr>
          <w:rFonts w:asciiTheme="minorHAnsi" w:hAnsiTheme="minorHAnsi"/>
          <w:color w:val="1A1A1A"/>
          <w:sz w:val="20"/>
          <w:szCs w:val="20"/>
        </w:rPr>
        <w:t>r</w:t>
      </w:r>
      <w:proofErr w:type="spellEnd"/>
      <w:r w:rsidRPr="00AF3F32">
        <w:rPr>
          <w:rFonts w:asciiTheme="minorHAnsi" w:hAnsiTheme="minorHAnsi"/>
          <w:color w:val="1A1A1A"/>
          <w:sz w:val="20"/>
          <w:szCs w:val="20"/>
        </w:rPr>
        <w:t xml:space="preserve"> i Zarządzeniu nr 12/MON z 13.03.2010 r. Ministra Obrony Narodowej w sprawie szczególnego sposobu organizacji kancelarii tajnych oraz innych niż kancelaria tajna komórek organizacyjnych odpowiedzialnych za rejestrowanie, przechowywanie, obieg i udostępnianie materiałów niejawnych, stosowania środków ochrony fizycznej oraz obiegu informacji niejawnej, oraz zawarte w Zarządzeniu Nr 59/MON Ministra Obrony Narodowej z dnia 11.12.2017 r. w sprawie doboru i stosowania środków bezpieczeństwa fizycznego do ochrony informacji niejawnych (Dz. Urz. MON z 2017 r., poz. 227., Roz. 3, Zał. Nr 1 cz. III) oraz Zarządzenia 46/MON Ministra Obrony Narodowej z dnia 24 grudnia 2013 r. w sprawie szczególnego sposobu organizacji i funkcjonowania kancelarii kryptograficznych (Dz. U. MON, poz. 401 z dnia 30.12.2013 r. zał. Nr 4)</w:t>
      </w:r>
    </w:p>
    <w:p w:rsidR="00AF3F32" w:rsidRPr="00AF3F32" w:rsidRDefault="00AF3F32" w:rsidP="00AF3F32">
      <w:pPr>
        <w:pStyle w:val="Bezodstpw"/>
        <w:rPr>
          <w:rStyle w:val="FontStyle25"/>
          <w:rFonts w:asciiTheme="minorHAnsi" w:hAnsiTheme="minorHAnsi"/>
          <w:b w:val="0"/>
        </w:rPr>
      </w:pPr>
    </w:p>
    <w:p w:rsidR="0028392D" w:rsidRPr="00AF3F32" w:rsidRDefault="00AF3F32" w:rsidP="00AF3F32">
      <w:pPr>
        <w:pStyle w:val="Bezodstpw"/>
        <w:rPr>
          <w:rFonts w:asciiTheme="minorHAnsi" w:hAnsiTheme="minorHAnsi"/>
          <w:b/>
          <w:color w:val="000000"/>
          <w:sz w:val="20"/>
          <w:szCs w:val="20"/>
        </w:rPr>
      </w:pPr>
      <w:r w:rsidRPr="00AF3F32">
        <w:rPr>
          <w:rStyle w:val="FontStyle25"/>
          <w:rFonts w:asciiTheme="minorHAnsi" w:hAnsiTheme="minorHAnsi"/>
          <w:b w:val="0"/>
        </w:rPr>
        <w:t xml:space="preserve">W przypadku wzmacniania określonych </w:t>
      </w:r>
      <w:r w:rsidRPr="00AF3F32">
        <w:rPr>
          <w:rStyle w:val="FontStyle24"/>
          <w:rFonts w:asciiTheme="minorHAnsi" w:hAnsiTheme="minorHAnsi"/>
        </w:rPr>
        <w:t xml:space="preserve">ścian wewnętrznych, dostawca jest zobowiązany </w:t>
      </w:r>
      <w:r w:rsidRPr="00AF3F32">
        <w:rPr>
          <w:rStyle w:val="FontStyle24"/>
          <w:rFonts w:asciiTheme="minorHAnsi" w:hAnsiTheme="minorHAnsi"/>
        </w:rPr>
        <w:br/>
        <w:t>do dostarczenia oświadczenia</w:t>
      </w:r>
      <w:r w:rsidRPr="00AF3F32">
        <w:rPr>
          <w:rStyle w:val="FontStyle24"/>
          <w:rFonts w:asciiTheme="minorHAnsi" w:hAnsiTheme="minorHAnsi"/>
          <w:b/>
        </w:rPr>
        <w:t xml:space="preserve"> o </w:t>
      </w:r>
      <w:r w:rsidRPr="00AF3F32">
        <w:rPr>
          <w:rStyle w:val="FontStyle25"/>
          <w:rFonts w:asciiTheme="minorHAnsi" w:hAnsiTheme="minorHAnsi"/>
          <w:b w:val="0"/>
        </w:rPr>
        <w:t>zgodności z wymogami niniejszego przedmiotu zamówienia. Dodatkowo, w przypadku zastosowania paneli kancelaryjnych, dostawca zobowiązany jest dostarczyć odpowiednie certyfikaty, poświadczające zgodność wyrobu z określonymi wymogami.</w:t>
      </w:r>
    </w:p>
    <w:p w:rsidR="0028392D" w:rsidRDefault="0028392D" w:rsidP="00D627E5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8</w:t>
      </w:r>
      <w:r w:rsidR="00D627E5" w:rsidRPr="00D30024">
        <w:rPr>
          <w:rFonts w:asciiTheme="minorHAnsi" w:hAnsiTheme="minorHAnsi" w:cs="Arial"/>
          <w:b/>
          <w:bCs/>
          <w:sz w:val="20"/>
          <w:szCs w:val="20"/>
        </w:rPr>
        <w:t>. Opis sposobu odbioru robót budowlanych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 w:cs="Arial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Odbiór robót zanikających i ulegających zakryciu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Przy robotach tynkowych elementami ulegającymi zakryciu są podłoża.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Odbiór podłoży musi być dokonany przed rozpoczęciem nakładania wyprawy (odbiór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międzyoperacyjny).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Jeżeli wszystkie pomiary i badania dały wynik pozytywny można uznać, że podłoża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zostały prawidłowo przygotowane, tj. zgodnie z dokumentacją projektową oraz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specyfikacją techniczną (szczegółową) i zezwolić na przystąpienie do nakładania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wyprawy.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Jeżeli chociaż jeden wynik badania jest negatywny przygotowanie podłoża nie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powinno być odebrane. W takim przypadku należy ustalić zakres prac i rodzaje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materiałów koniecznych do usunięcia nieprawidłowości. Po wykonaniu ustalonego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zakresu prac należy ponownie przeprowadzić ocenę przygotowania podłoża.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Wszystkie ustalenia związane z dokonanym odbiorem robót ulegających zakryciu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 xml:space="preserve">należy zapisać w </w:t>
      </w:r>
      <w:r w:rsidR="00AF3F32">
        <w:rPr>
          <w:rFonts w:asciiTheme="minorHAnsi" w:hAnsiTheme="minorHAnsi" w:cs="Arial"/>
          <w:sz w:val="20"/>
          <w:szCs w:val="20"/>
        </w:rPr>
        <w:t xml:space="preserve">wewnętrznym </w:t>
      </w:r>
      <w:r w:rsidRPr="00D30024">
        <w:rPr>
          <w:rFonts w:asciiTheme="minorHAnsi" w:hAnsiTheme="minorHAnsi" w:cs="Arial"/>
          <w:sz w:val="20"/>
          <w:szCs w:val="20"/>
        </w:rPr>
        <w:t>dzienniku budowy lub protokole podpisanym przez przedstawicieli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inwestora (inspektor nadzoru) i wykonawcy (kierownik budowy).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 xml:space="preserve"> Odbiór ostateczny (ko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ń</w:t>
      </w:r>
      <w:r w:rsidRPr="00D30024">
        <w:rPr>
          <w:rFonts w:asciiTheme="minorHAnsi" w:hAnsiTheme="minorHAnsi" w:cs="Arial"/>
          <w:b/>
          <w:bCs/>
          <w:color w:val="000000"/>
          <w:spacing w:val="1"/>
          <w:sz w:val="20"/>
          <w:szCs w:val="20"/>
        </w:rPr>
        <w:t>cowy)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Odbiór końcowy stanowi ostateczną ocenę rzeczywistego wykonania robót w odniesieniu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do ich zakresu (ilości), jakości i zgodności z dokumentacją projektową.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Odbiór ostateczny przeprowadza komisja powołana przez zamawiającego, na</w:t>
      </w:r>
    </w:p>
    <w:p w:rsidR="00D627E5" w:rsidRPr="002A2AB3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lastRenderedPageBreak/>
        <w:t>podstawie przedłożonych dokumentów, wyników badań oraz dokonanej oceny wizualnej.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627E5" w:rsidRPr="00D30024" w:rsidRDefault="0088133A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9</w:t>
      </w:r>
      <w:r w:rsidR="00D627E5" w:rsidRPr="00D30024">
        <w:rPr>
          <w:rFonts w:asciiTheme="minorHAnsi" w:hAnsiTheme="minorHAnsi"/>
          <w:b/>
          <w:sz w:val="20"/>
          <w:szCs w:val="20"/>
        </w:rPr>
        <w:t>. Opis sposobu rozliczania robót tymczasowych i prac towarzyszących</w:t>
      </w:r>
    </w:p>
    <w:p w:rsidR="00D627E5" w:rsidRPr="00D30024" w:rsidRDefault="00D627E5" w:rsidP="00D627E5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Prace towarzyszące i roboty tymczasowe niezbędne do wykonania robót podstawowych,  nie podlegają osobnemu rozliczaniu i stanowią integralne zobowiązanie 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Wykonawcy wobec Zamawiającego w zakresie zawartej umowy na realizację inwestycji.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D627E5" w:rsidP="00D627E5">
      <w:pPr>
        <w:spacing w:line="100" w:lineRule="atLeast"/>
        <w:ind w:hanging="36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="0088133A">
        <w:rPr>
          <w:rFonts w:asciiTheme="minorHAnsi" w:hAnsiTheme="minorHAnsi"/>
          <w:b/>
          <w:sz w:val="20"/>
          <w:szCs w:val="20"/>
        </w:rPr>
        <w:t>10</w:t>
      </w:r>
      <w:r w:rsidRPr="00D30024">
        <w:rPr>
          <w:rFonts w:asciiTheme="minorHAnsi" w:hAnsiTheme="minorHAnsi"/>
          <w:b/>
          <w:sz w:val="20"/>
          <w:szCs w:val="20"/>
        </w:rPr>
        <w:t>. Dokumenty odniesienia</w:t>
      </w:r>
    </w:p>
    <w:p w:rsidR="00D627E5" w:rsidRPr="00D30024" w:rsidRDefault="00D627E5" w:rsidP="00D627E5">
      <w:pPr>
        <w:numPr>
          <w:ilvl w:val="0"/>
          <w:numId w:val="2"/>
        </w:numPr>
        <w:tabs>
          <w:tab w:val="clear" w:pos="0"/>
          <w:tab w:val="num" w:pos="351"/>
        </w:tabs>
        <w:spacing w:line="100" w:lineRule="atLeast"/>
        <w:ind w:left="351" w:hanging="360"/>
        <w:textAlignment w:val="auto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Normy:</w:t>
      </w:r>
    </w:p>
    <w:p w:rsidR="00D627E5" w:rsidRPr="00D30024" w:rsidRDefault="00D627E5" w:rsidP="00D627E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PN-B-04500 Zaprawy budowlane. Badania cech fizycznych i wytrzymałościowych. PN-70/B-10100 Roboty tynkowe Tynki zwy</w:t>
      </w:r>
      <w:r w:rsidR="00F66EFE">
        <w:rPr>
          <w:rFonts w:asciiTheme="minorHAnsi" w:hAnsiTheme="minorHAnsi"/>
          <w:sz w:val="20"/>
          <w:szCs w:val="20"/>
        </w:rPr>
        <w:t>kłe Wymagania i badania przy od</w:t>
      </w:r>
      <w:r w:rsidRPr="00D30024">
        <w:rPr>
          <w:rFonts w:asciiTheme="minorHAnsi" w:hAnsiTheme="minorHAnsi"/>
          <w:sz w:val="20"/>
          <w:szCs w:val="20"/>
        </w:rPr>
        <w:t>biorze</w:t>
      </w:r>
      <w:r w:rsidR="00F66EFE">
        <w:rPr>
          <w:rFonts w:asciiTheme="minorHAnsi" w:hAnsiTheme="minorHAnsi"/>
          <w:sz w:val="20"/>
          <w:szCs w:val="20"/>
        </w:rPr>
        <w:t xml:space="preserve">  </w:t>
      </w:r>
      <w:r w:rsidRPr="00D30024">
        <w:rPr>
          <w:rFonts w:asciiTheme="minorHAnsi" w:hAnsiTheme="minorHAnsi"/>
          <w:sz w:val="20"/>
          <w:szCs w:val="20"/>
        </w:rPr>
        <w:t xml:space="preserve">PN-EN 1008:2004 Materiały budowlane. Woda </w:t>
      </w:r>
      <w:proofErr w:type="spellStart"/>
      <w:r w:rsidRPr="00D30024">
        <w:rPr>
          <w:rFonts w:asciiTheme="minorHAnsi" w:hAnsiTheme="minorHAnsi"/>
          <w:sz w:val="20"/>
          <w:szCs w:val="20"/>
        </w:rPr>
        <w:t>zarobowa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do betonu . Pobieranie próbek</w:t>
      </w:r>
      <w:r w:rsidRPr="00D30024">
        <w:rPr>
          <w:rFonts w:asciiTheme="minorHAnsi" w:hAnsiTheme="minorHAnsi"/>
          <w:sz w:val="20"/>
          <w:szCs w:val="20"/>
        </w:rPr>
        <w:br/>
        <w:t>PN-EN 13139:2003 Kruszywa  do zaprawy</w:t>
      </w:r>
      <w:r w:rsidRPr="00D30024">
        <w:rPr>
          <w:rFonts w:asciiTheme="minorHAnsi" w:hAnsiTheme="minorHAnsi"/>
          <w:sz w:val="20"/>
          <w:szCs w:val="20"/>
        </w:rPr>
        <w:br/>
        <w:t xml:space="preserve">PN-EN 459-1:2003 Wapno budowlane.                                                                                             </w:t>
      </w:r>
    </w:p>
    <w:p w:rsidR="00D627E5" w:rsidRPr="00D30024" w:rsidRDefault="00D627E5" w:rsidP="00D627E5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PN-EN 413-1:2013 Cement murarski.                                                                                         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Inne: </w:t>
      </w:r>
    </w:p>
    <w:p w:rsidR="00D627E5" w:rsidRPr="00D30024" w:rsidRDefault="00D627E5" w:rsidP="00D627E5">
      <w:pPr>
        <w:spacing w:line="100" w:lineRule="atLeast"/>
        <w:rPr>
          <w:rFonts w:asciiTheme="minorHAnsi" w:hAnsiTheme="minorHAnsi"/>
          <w:color w:val="FF0000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Warunki techniczne wykonania i odbioru  robót budowlano-montażowych,</w:t>
      </w:r>
      <w:r w:rsidRPr="00D30024">
        <w:rPr>
          <w:rFonts w:asciiTheme="minorHAnsi" w:hAnsiTheme="minorHAnsi"/>
          <w:sz w:val="20"/>
          <w:szCs w:val="20"/>
        </w:rPr>
        <w:br/>
        <w:t>tom I Budownictwo ogólne. Arkady 1988 r.</w:t>
      </w:r>
    </w:p>
    <w:p w:rsidR="00D627E5" w:rsidRDefault="00D627E5" w:rsidP="00D627E5">
      <w:pPr>
        <w:pStyle w:val="tekstost"/>
        <w:spacing w:before="80" w:line="100" w:lineRule="atLeast"/>
        <w:jc w:val="left"/>
        <w:rPr>
          <w:color w:val="FF0000"/>
          <w:szCs w:val="22"/>
        </w:rPr>
      </w:pPr>
    </w:p>
    <w:p w:rsidR="00D627E5" w:rsidRDefault="00D627E5" w:rsidP="00D627E5">
      <w:pPr>
        <w:pStyle w:val="tekstost"/>
        <w:spacing w:before="80" w:line="100" w:lineRule="atLeast"/>
        <w:jc w:val="left"/>
        <w:rPr>
          <w:color w:val="FF0000"/>
          <w:sz w:val="20"/>
        </w:rPr>
      </w:pPr>
    </w:p>
    <w:p w:rsidR="00D627E5" w:rsidRPr="00D30024" w:rsidRDefault="00D627E5" w:rsidP="00D627E5">
      <w:pPr>
        <w:shd w:val="clear" w:color="auto" w:fill="FFFFFF"/>
        <w:spacing w:before="58" w:line="100" w:lineRule="atLeast"/>
        <w:ind w:left="24" w:right="34"/>
        <w:rPr>
          <w:rFonts w:asciiTheme="minorHAnsi" w:hAnsiTheme="minorHAnsi"/>
          <w:color w:val="333333"/>
          <w:spacing w:val="-1"/>
          <w:sz w:val="20"/>
          <w:szCs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000000"/>
          <w:sz w:val="20"/>
          <w:szCs w:val="20"/>
        </w:rPr>
        <w:t>Op</w:t>
      </w:r>
      <w:r w:rsidR="00F66EFE">
        <w:rPr>
          <w:rFonts w:asciiTheme="minorHAnsi" w:hAnsiTheme="minorHAnsi"/>
          <w:color w:val="000000"/>
          <w:sz w:val="20"/>
          <w:szCs w:val="20"/>
        </w:rPr>
        <w:t xml:space="preserve">racowanie: mgr inż. arch. Marta  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Heigel</w:t>
      </w:r>
      <w:proofErr w:type="spellEnd"/>
      <w:r w:rsidRPr="00D30024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F66EFE">
        <w:rPr>
          <w:rFonts w:asciiTheme="minorHAnsi" w:hAnsiTheme="minorHAnsi"/>
          <w:color w:val="000000"/>
          <w:sz w:val="20"/>
          <w:szCs w:val="20"/>
        </w:rPr>
        <w:t>-</w:t>
      </w:r>
      <w:proofErr w:type="spellStart"/>
      <w:r w:rsidR="00F66EFE">
        <w:rPr>
          <w:rFonts w:asciiTheme="minorHAnsi" w:hAnsiTheme="minorHAnsi"/>
          <w:color w:val="000000"/>
          <w:sz w:val="20"/>
          <w:szCs w:val="20"/>
        </w:rPr>
        <w:t>Kleka</w:t>
      </w:r>
      <w:proofErr w:type="spellEnd"/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</w:p>
    <w:p w:rsidR="00D627E5" w:rsidRPr="00D30024" w:rsidRDefault="00D627E5" w:rsidP="00D627E5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627E5" w:rsidRPr="00D30024" w:rsidRDefault="00D627E5" w:rsidP="00D627E5">
      <w:pPr>
        <w:pStyle w:val="tekstost"/>
        <w:spacing w:before="80" w:line="100" w:lineRule="atLeast"/>
        <w:jc w:val="left"/>
        <w:rPr>
          <w:rFonts w:asciiTheme="minorHAnsi" w:hAnsiTheme="minorHAnsi"/>
          <w:color w:val="FF0000"/>
          <w:sz w:val="20"/>
        </w:rPr>
      </w:pPr>
    </w:p>
    <w:p w:rsidR="00D30024" w:rsidRPr="00D30024" w:rsidRDefault="00D30024" w:rsidP="00D30024">
      <w:pPr>
        <w:spacing w:before="80" w:line="100" w:lineRule="atLeast"/>
        <w:rPr>
          <w:rFonts w:asciiTheme="minorHAnsi" w:hAnsiTheme="minorHAnsi"/>
          <w:b/>
          <w:sz w:val="20"/>
          <w:szCs w:val="20"/>
          <w:u w:val="single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pacing w:before="440" w:line="100" w:lineRule="atLeast"/>
        <w:rPr>
          <w:color w:val="000000"/>
          <w:spacing w:val="-13"/>
          <w:sz w:val="32"/>
          <w:szCs w:val="32"/>
        </w:rPr>
      </w:pPr>
    </w:p>
    <w:p w:rsidR="00D72E36" w:rsidRDefault="00D30024" w:rsidP="00D30024">
      <w:pPr>
        <w:spacing w:before="440" w:line="100" w:lineRule="atLeast"/>
        <w:rPr>
          <w:rFonts w:asciiTheme="minorHAnsi" w:hAnsiTheme="minorHAnsi"/>
          <w:color w:val="000000"/>
          <w:spacing w:val="-13"/>
          <w:sz w:val="20"/>
          <w:szCs w:val="20"/>
        </w:rPr>
      </w:pPr>
      <w:r w:rsidRPr="00D72E36">
        <w:rPr>
          <w:rFonts w:asciiTheme="minorHAnsi" w:hAnsiTheme="minorHAnsi"/>
          <w:color w:val="000000"/>
          <w:spacing w:val="-13"/>
          <w:sz w:val="20"/>
          <w:szCs w:val="20"/>
        </w:rPr>
        <w:t xml:space="preserve">          </w:t>
      </w:r>
    </w:p>
    <w:p w:rsidR="00D72E36" w:rsidRDefault="00D72E36" w:rsidP="00D30024">
      <w:pPr>
        <w:spacing w:before="440" w:line="100" w:lineRule="atLeast"/>
        <w:rPr>
          <w:rFonts w:asciiTheme="minorHAnsi" w:hAnsiTheme="minorHAnsi"/>
          <w:color w:val="000000"/>
          <w:spacing w:val="-13"/>
          <w:sz w:val="20"/>
          <w:szCs w:val="20"/>
        </w:rPr>
      </w:pPr>
    </w:p>
    <w:p w:rsidR="00D72E36" w:rsidRDefault="00D72E36" w:rsidP="00D30024">
      <w:pPr>
        <w:spacing w:before="440" w:line="100" w:lineRule="atLeast"/>
        <w:rPr>
          <w:rFonts w:asciiTheme="minorHAnsi" w:hAnsiTheme="minorHAnsi"/>
          <w:color w:val="000000"/>
          <w:spacing w:val="-13"/>
          <w:sz w:val="20"/>
          <w:szCs w:val="20"/>
        </w:rPr>
      </w:pPr>
    </w:p>
    <w:p w:rsidR="00D72E36" w:rsidRDefault="00D72E36" w:rsidP="00D30024">
      <w:pPr>
        <w:spacing w:before="440" w:line="100" w:lineRule="atLeast"/>
        <w:rPr>
          <w:rFonts w:asciiTheme="minorHAnsi" w:hAnsiTheme="minorHAnsi"/>
          <w:color w:val="000000"/>
          <w:spacing w:val="-13"/>
          <w:sz w:val="20"/>
          <w:szCs w:val="20"/>
        </w:rPr>
      </w:pPr>
    </w:p>
    <w:p w:rsidR="00D72E36" w:rsidRDefault="00D72E36" w:rsidP="00D30024">
      <w:pPr>
        <w:spacing w:before="440" w:line="100" w:lineRule="atLeast"/>
        <w:rPr>
          <w:rFonts w:asciiTheme="minorHAnsi" w:hAnsiTheme="minorHAnsi"/>
          <w:color w:val="000000"/>
          <w:spacing w:val="-13"/>
          <w:sz w:val="20"/>
          <w:szCs w:val="20"/>
        </w:rPr>
      </w:pPr>
    </w:p>
    <w:p w:rsidR="00045198" w:rsidRDefault="00CC0BC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 w:rsidRPr="00CC0BC2"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 xml:space="preserve">      </w:t>
      </w:r>
    </w:p>
    <w:p w:rsidR="00045198" w:rsidRDefault="00045198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045198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 w:rsidR="00CC0BC2">
        <w:rPr>
          <w:rFonts w:asciiTheme="minorHAnsi" w:hAnsiTheme="minorHAnsi"/>
          <w:b/>
          <w:color w:val="000000"/>
          <w:spacing w:val="-13"/>
          <w:sz w:val="20"/>
          <w:szCs w:val="20"/>
        </w:rPr>
        <w:t xml:space="preserve">   </w:t>
      </w: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AF3F3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88133A" w:rsidRDefault="0088133A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88133A" w:rsidRDefault="0088133A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B67E22" w:rsidRDefault="00B67E2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</w:p>
    <w:p w:rsidR="00D72E36" w:rsidRPr="00CC0BC2" w:rsidRDefault="00AF3F32" w:rsidP="00D30024">
      <w:pPr>
        <w:spacing w:before="440" w:line="100" w:lineRule="atLeast"/>
        <w:rPr>
          <w:rFonts w:asciiTheme="minorHAnsi" w:hAnsiTheme="minorHAnsi"/>
          <w:b/>
          <w:color w:val="000000"/>
          <w:spacing w:val="-13"/>
          <w:sz w:val="20"/>
          <w:szCs w:val="20"/>
        </w:rPr>
      </w:pP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b/>
          <w:color w:val="000000"/>
          <w:spacing w:val="-13"/>
          <w:sz w:val="20"/>
          <w:szCs w:val="20"/>
        </w:rPr>
        <w:tab/>
      </w:r>
      <w:r w:rsidR="00CC0BC2" w:rsidRPr="00CC0BC2">
        <w:rPr>
          <w:rFonts w:asciiTheme="minorHAnsi" w:hAnsiTheme="minorHAnsi"/>
          <w:b/>
          <w:color w:val="000000"/>
          <w:spacing w:val="-13"/>
          <w:sz w:val="20"/>
          <w:szCs w:val="20"/>
        </w:rPr>
        <w:t>SST 1.</w:t>
      </w:r>
      <w:r w:rsidR="00980837">
        <w:rPr>
          <w:rFonts w:asciiTheme="minorHAnsi" w:hAnsiTheme="minorHAnsi"/>
          <w:b/>
          <w:color w:val="000000"/>
          <w:spacing w:val="-13"/>
          <w:sz w:val="20"/>
          <w:szCs w:val="20"/>
        </w:rPr>
        <w:t>4</w:t>
      </w:r>
      <w:r w:rsidR="00CC0BC2" w:rsidRPr="00CC0BC2">
        <w:rPr>
          <w:rFonts w:asciiTheme="minorHAnsi" w:hAnsiTheme="minorHAnsi"/>
          <w:b/>
          <w:color w:val="000000"/>
          <w:spacing w:val="-13"/>
          <w:sz w:val="20"/>
          <w:szCs w:val="20"/>
        </w:rPr>
        <w:t>.</w:t>
      </w:r>
    </w:p>
    <w:p w:rsidR="00D30024" w:rsidRPr="00D72E36" w:rsidRDefault="00D72E36" w:rsidP="00D30024">
      <w:pPr>
        <w:spacing w:before="440" w:line="100" w:lineRule="atLeast"/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</w:pP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>
        <w:rPr>
          <w:rFonts w:asciiTheme="minorHAnsi" w:hAnsiTheme="minorHAnsi"/>
          <w:color w:val="000000"/>
          <w:spacing w:val="-13"/>
          <w:sz w:val="20"/>
          <w:szCs w:val="20"/>
        </w:rPr>
        <w:tab/>
      </w:r>
      <w:r w:rsidR="00D30024" w:rsidRPr="00D72E36">
        <w:rPr>
          <w:rFonts w:asciiTheme="minorHAnsi" w:hAnsiTheme="minorHAnsi"/>
          <w:color w:val="000000"/>
          <w:spacing w:val="-13"/>
          <w:sz w:val="20"/>
          <w:szCs w:val="20"/>
        </w:rPr>
        <w:t>SPECYFIKACJA TECHNICZNA  WYKONANIA I ODBIORU   ROBÓT BUDOWLANYCH</w:t>
      </w:r>
    </w:p>
    <w:p w:rsidR="00D30024" w:rsidRPr="00D72E36" w:rsidRDefault="00D30024" w:rsidP="00D30024">
      <w:pPr>
        <w:spacing w:before="440" w:line="100" w:lineRule="atLeast"/>
        <w:jc w:val="center"/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</w:pP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>STOLARKA DRZWIOWA</w:t>
      </w: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  <w:t>Kod CPV</w:t>
      </w:r>
    </w:p>
    <w:p w:rsidR="00D30024" w:rsidRPr="00D72E36" w:rsidRDefault="00D30024" w:rsidP="00D30024">
      <w:pPr>
        <w:spacing w:before="440" w:line="100" w:lineRule="atLeast"/>
        <w:rPr>
          <w:rFonts w:asciiTheme="minorHAnsi" w:hAnsiTheme="minorHAnsi"/>
          <w:bCs/>
          <w:color w:val="000000"/>
          <w:spacing w:val="3"/>
          <w:sz w:val="20"/>
          <w:szCs w:val="20"/>
        </w:rPr>
      </w:pP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Pr="00D72E36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Pr="00D72E36">
        <w:rPr>
          <w:rFonts w:asciiTheme="minorHAnsi" w:hAnsiTheme="minorHAnsi"/>
          <w:bCs/>
          <w:color w:val="000000"/>
          <w:spacing w:val="3"/>
          <w:sz w:val="20"/>
          <w:szCs w:val="20"/>
        </w:rPr>
        <w:t>45421000-4 Roboty w zakresie stolarki budowlanej</w:t>
      </w:r>
      <w:r w:rsidR="00D72E36" w:rsidRPr="00D72E36">
        <w:rPr>
          <w:rFonts w:asciiTheme="minorHAnsi" w:hAnsiTheme="minorHAnsi"/>
          <w:bCs/>
          <w:color w:val="000000"/>
          <w:spacing w:val="3"/>
          <w:sz w:val="20"/>
          <w:szCs w:val="20"/>
        </w:rPr>
        <w:t xml:space="preserve">                                                                        </w:t>
      </w:r>
      <w:r w:rsidR="00D72E36" w:rsidRPr="00D72E36">
        <w:rPr>
          <w:rFonts w:asciiTheme="minorHAnsi" w:hAnsiTheme="minorHAnsi"/>
          <w:bCs/>
          <w:color w:val="000000"/>
          <w:spacing w:val="3"/>
          <w:sz w:val="20"/>
          <w:szCs w:val="20"/>
        </w:rPr>
        <w:tab/>
      </w:r>
      <w:r w:rsidR="00D72E36" w:rsidRPr="00D72E36">
        <w:rPr>
          <w:rFonts w:asciiTheme="minorHAnsi" w:hAnsiTheme="minorHAnsi"/>
          <w:bCs/>
          <w:color w:val="000000"/>
          <w:spacing w:val="3"/>
          <w:sz w:val="20"/>
          <w:szCs w:val="20"/>
        </w:rPr>
        <w:tab/>
      </w:r>
      <w:r w:rsidRPr="00D72E36">
        <w:rPr>
          <w:rFonts w:asciiTheme="minorHAnsi" w:hAnsiTheme="minorHAnsi"/>
          <w:bCs/>
          <w:color w:val="000000"/>
          <w:spacing w:val="3"/>
          <w:sz w:val="20"/>
          <w:szCs w:val="20"/>
        </w:rPr>
        <w:t>45421100-5 Instalowanie drzwi i okien i podobnych elementów</w:t>
      </w:r>
    </w:p>
    <w:p w:rsidR="00D30024" w:rsidRPr="00D72E36" w:rsidRDefault="00D30024" w:rsidP="00D30024">
      <w:pPr>
        <w:spacing w:before="440" w:line="100" w:lineRule="atLeast"/>
        <w:rPr>
          <w:color w:val="000000"/>
          <w:sz w:val="20"/>
          <w:szCs w:val="20"/>
        </w:rPr>
      </w:pPr>
      <w:r w:rsidRPr="00D72E36">
        <w:rPr>
          <w:bCs/>
          <w:color w:val="000000"/>
          <w:spacing w:val="3"/>
          <w:sz w:val="20"/>
          <w:szCs w:val="20"/>
        </w:rPr>
        <w:tab/>
      </w: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Default="00D30024" w:rsidP="00D30024">
      <w:pPr>
        <w:pStyle w:val="tekstost"/>
        <w:spacing w:before="80" w:line="100" w:lineRule="atLeast"/>
        <w:jc w:val="left"/>
        <w:rPr>
          <w:color w:val="000000"/>
          <w:sz w:val="20"/>
        </w:rPr>
      </w:pPr>
    </w:p>
    <w:p w:rsidR="00D30024" w:rsidRPr="00D30024" w:rsidRDefault="00D30024" w:rsidP="00D30024">
      <w:pPr>
        <w:pStyle w:val="tekstost"/>
        <w:spacing w:before="80" w:line="100" w:lineRule="atLeast"/>
        <w:jc w:val="left"/>
        <w:rPr>
          <w:rFonts w:asciiTheme="minorHAnsi" w:hAnsiTheme="minorHAnsi"/>
          <w:color w:val="000000"/>
          <w:sz w:val="20"/>
        </w:rPr>
      </w:pPr>
    </w:p>
    <w:p w:rsidR="00D30024" w:rsidRPr="00D30024" w:rsidRDefault="00D30024" w:rsidP="00D30024">
      <w:pPr>
        <w:pStyle w:val="tekstost"/>
        <w:spacing w:before="80" w:line="100" w:lineRule="atLeast"/>
        <w:jc w:val="left"/>
        <w:rPr>
          <w:rFonts w:asciiTheme="minorHAnsi" w:hAnsiTheme="minorHAnsi"/>
          <w:color w:val="000000"/>
          <w:sz w:val="20"/>
        </w:rPr>
      </w:pPr>
    </w:p>
    <w:p w:rsidR="00D30024" w:rsidRPr="00D30024" w:rsidRDefault="00D30024" w:rsidP="00D30024">
      <w:pPr>
        <w:pStyle w:val="tekstost"/>
        <w:spacing w:before="80" w:line="100" w:lineRule="atLeast"/>
        <w:jc w:val="left"/>
        <w:rPr>
          <w:rFonts w:asciiTheme="minorHAnsi" w:hAnsiTheme="minorHAnsi"/>
          <w:color w:val="000000"/>
          <w:sz w:val="20"/>
        </w:rPr>
      </w:pPr>
    </w:p>
    <w:p w:rsidR="00F66EFE" w:rsidRDefault="00F66EFE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B67E22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B67E22" w:rsidRDefault="00067E2F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2</w:t>
      </w:r>
    </w:p>
    <w:p w:rsidR="002A2AB3" w:rsidRDefault="002A2AB3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2A2AB3" w:rsidRDefault="002A2AB3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lastRenderedPageBreak/>
        <w:t>1. CZĘŚĆ OGÓLNA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Specyfikacja techniczna – Wymagania Ogólne dotyczy wymagań wspólnych , dla wszystkich wymagań technicznych dotyczących wykonania i  przejęcia robót   </w:t>
      </w:r>
      <w:r w:rsidRPr="00D30024">
        <w:rPr>
          <w:rFonts w:asciiTheme="minorHAnsi" w:hAnsiTheme="minorHAnsi"/>
          <w:spacing w:val="-4"/>
          <w:sz w:val="20"/>
          <w:szCs w:val="20"/>
          <w:lang w:eastAsia="pl-PL"/>
        </w:rPr>
        <w:t xml:space="preserve">związanych z inwestycją, 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Specyfikację opracowano do zastosowania  jako część dokumentów przetargowych i kontraktowych.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  kwestiach nieopisanych przez Specyfikacje techniczne Wykonawca będzie stosował się do polskich norm, instrukcji i przepisów.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40262A" w:rsidRPr="00D30024" w:rsidRDefault="0040262A" w:rsidP="0040262A">
      <w:pPr>
        <w:pStyle w:val="Bezodstpw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1.1 Nazwa nadana zamówieniu przez Zamawiającego                                                              </w:t>
      </w:r>
    </w:p>
    <w:p w:rsidR="0040262A" w:rsidRPr="00F66EFE" w:rsidRDefault="0040262A" w:rsidP="00F66EFE">
      <w:pPr>
        <w:pStyle w:val="Bezodstpw"/>
        <w:rPr>
          <w:rFonts w:asciiTheme="minorHAnsi" w:hAnsiTheme="minorHAnsi"/>
          <w:sz w:val="20"/>
          <w:szCs w:val="20"/>
        </w:rPr>
      </w:pPr>
      <w:r w:rsidRPr="00F66EFE">
        <w:rPr>
          <w:rFonts w:asciiTheme="minorHAnsi" w:hAnsiTheme="minorHAnsi"/>
          <w:sz w:val="20"/>
          <w:szCs w:val="20"/>
        </w:rPr>
        <w:t xml:space="preserve"> </w:t>
      </w:r>
      <w:r w:rsidR="00F66EFE" w:rsidRPr="00F66EFE">
        <w:rPr>
          <w:rFonts w:ascii="Calibri" w:hAnsi="Calibri"/>
          <w:sz w:val="20"/>
          <w:szCs w:val="20"/>
        </w:rPr>
        <w:t xml:space="preserve">Remont i  przebudowa Kancelarii Tajnej PO  </w:t>
      </w:r>
      <w:r w:rsidR="00F66EFE" w:rsidRPr="00F66EFE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F66EFE" w:rsidRPr="00F66EFE">
        <w:rPr>
          <w:rFonts w:asciiTheme="minorHAnsi" w:hAnsiTheme="minorHAnsi"/>
          <w:sz w:val="20"/>
          <w:szCs w:val="20"/>
        </w:rPr>
        <w:t xml:space="preserve">w budynku przy ul. </w:t>
      </w:r>
      <w:proofErr w:type="spellStart"/>
      <w:r w:rsidR="00F66EFE" w:rsidRPr="00F66EFE">
        <w:rPr>
          <w:rFonts w:asciiTheme="minorHAnsi" w:hAnsiTheme="minorHAnsi"/>
          <w:sz w:val="20"/>
          <w:szCs w:val="20"/>
        </w:rPr>
        <w:t>Stoisława</w:t>
      </w:r>
      <w:proofErr w:type="spellEnd"/>
      <w:r w:rsidR="00F66EFE" w:rsidRPr="00F66EFE">
        <w:rPr>
          <w:rFonts w:asciiTheme="minorHAnsi" w:hAnsiTheme="minorHAnsi"/>
          <w:sz w:val="20"/>
          <w:szCs w:val="20"/>
        </w:rPr>
        <w:t xml:space="preserve"> 6   w Szczecinie, na działce o nr geod 34/1 z obrębu 1041</w:t>
      </w:r>
      <w:r w:rsidRPr="00F66EFE">
        <w:rPr>
          <w:rFonts w:asciiTheme="minorHAnsi" w:hAnsiTheme="minorHAnsi"/>
          <w:iCs/>
          <w:sz w:val="20"/>
          <w:szCs w:val="20"/>
        </w:rPr>
        <w:t>,</w:t>
      </w:r>
      <w:r w:rsidRPr="00F66E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F66EFE">
        <w:rPr>
          <w:rFonts w:asciiTheme="minorHAnsi" w:hAnsiTheme="minorHAnsi"/>
          <w:sz w:val="20"/>
          <w:szCs w:val="20"/>
        </w:rPr>
        <w:t xml:space="preserve"> gmina Szczecin,  woj. zachodniopomorskie w jednostce ewidencyjnej Szczecin</w:t>
      </w:r>
    </w:p>
    <w:p w:rsidR="00D30024" w:rsidRPr="00D30024" w:rsidRDefault="00D30024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1.2    Przedmiot i zakres robót budowlanych</w:t>
      </w:r>
    </w:p>
    <w:p w:rsidR="00D30024" w:rsidRPr="00D72E36" w:rsidRDefault="00D30024" w:rsidP="00D30024">
      <w:pPr>
        <w:shd w:val="clear" w:color="auto" w:fill="FFFFFF"/>
        <w:spacing w:before="5" w:line="274" w:lineRule="exact"/>
        <w:ind w:right="29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>Ustalenia zawarte w niniejszej ST dotyczą zasad prowadzenia robót zw</w:t>
      </w:r>
      <w:r>
        <w:rPr>
          <w:rFonts w:asciiTheme="minorHAnsi" w:hAnsiTheme="minorHAnsi"/>
          <w:spacing w:val="1"/>
          <w:sz w:val="20"/>
          <w:szCs w:val="20"/>
        </w:rPr>
        <w:t xml:space="preserve">iązanych z wykonaniem montażu: 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 xml:space="preserve">- drzwi  </w:t>
      </w:r>
      <w:r w:rsidR="008D1AF3">
        <w:rPr>
          <w:rFonts w:asciiTheme="minorHAnsi" w:hAnsiTheme="minorHAnsi"/>
          <w:spacing w:val="1"/>
          <w:sz w:val="20"/>
          <w:szCs w:val="20"/>
        </w:rPr>
        <w:t>stalowych</w:t>
      </w:r>
      <w:r w:rsidRPr="00D30024">
        <w:rPr>
          <w:rFonts w:asciiTheme="minorHAnsi" w:hAnsiTheme="minorHAnsi"/>
          <w:spacing w:val="1"/>
          <w:sz w:val="20"/>
          <w:szCs w:val="20"/>
        </w:rPr>
        <w:t xml:space="preserve">  </w:t>
      </w:r>
      <w:r>
        <w:rPr>
          <w:rFonts w:asciiTheme="minorHAnsi" w:hAnsiTheme="minorHAnsi"/>
          <w:spacing w:val="1"/>
          <w:sz w:val="20"/>
          <w:szCs w:val="20"/>
        </w:rPr>
        <w:t>wewnętrznych</w:t>
      </w:r>
      <w:r w:rsidR="008D1AF3">
        <w:rPr>
          <w:rFonts w:asciiTheme="minorHAnsi" w:hAnsiTheme="minorHAnsi"/>
          <w:spacing w:val="1"/>
          <w:sz w:val="20"/>
          <w:szCs w:val="20"/>
        </w:rPr>
        <w:t xml:space="preserve"> </w:t>
      </w:r>
    </w:p>
    <w:p w:rsidR="00D30024" w:rsidRPr="00D30024" w:rsidRDefault="00D30024" w:rsidP="00D30024">
      <w:pPr>
        <w:shd w:val="clear" w:color="auto" w:fill="FFFFFF"/>
        <w:spacing w:before="5" w:line="274" w:lineRule="exact"/>
        <w:ind w:right="29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pacing w:val="-4"/>
          <w:sz w:val="20"/>
          <w:szCs w:val="20"/>
        </w:rPr>
        <w:tab/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1.3  Wyszczególnienie i opis prac towarzyszących i robót tymczasowych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</w:p>
    <w:p w:rsidR="00D30024" w:rsidRPr="00D30024" w:rsidRDefault="00D30024" w:rsidP="00D30024">
      <w:pPr>
        <w:pStyle w:val="Tekstpodstawowy"/>
        <w:spacing w:line="100" w:lineRule="atLeast"/>
        <w:jc w:val="left"/>
        <w:rPr>
          <w:rFonts w:asciiTheme="minorHAnsi" w:hAnsiTheme="minorHAnsi"/>
          <w:sz w:val="20"/>
        </w:rPr>
      </w:pPr>
    </w:p>
    <w:p w:rsidR="00D30024" w:rsidRPr="002A2AB3" w:rsidRDefault="00D30024" w:rsidP="00D30024">
      <w:pPr>
        <w:pStyle w:val="Bezodstpw1"/>
        <w:jc w:val="left"/>
        <w:rPr>
          <w:rFonts w:asciiTheme="minorHAnsi" w:hAnsiTheme="minorHAnsi"/>
          <w:b/>
          <w:sz w:val="20"/>
        </w:rPr>
      </w:pPr>
      <w:r w:rsidRPr="002A2AB3">
        <w:rPr>
          <w:rFonts w:asciiTheme="minorHAnsi" w:hAnsiTheme="minorHAnsi"/>
          <w:b/>
          <w:sz w:val="20"/>
        </w:rPr>
        <w:t>1</w:t>
      </w:r>
      <w:r w:rsidR="00D72E36" w:rsidRPr="002A2AB3">
        <w:rPr>
          <w:rFonts w:asciiTheme="minorHAnsi" w:hAnsiTheme="minorHAnsi"/>
          <w:b/>
          <w:sz w:val="20"/>
        </w:rPr>
        <w:t>.4  Informacje o terenie budowy</w:t>
      </w:r>
    </w:p>
    <w:p w:rsidR="00D30024" w:rsidRPr="00D30024" w:rsidRDefault="00D30024" w:rsidP="00D30024">
      <w:pPr>
        <w:pStyle w:val="Bezodstpw1"/>
        <w:jc w:val="left"/>
        <w:rPr>
          <w:rFonts w:asciiTheme="minorHAnsi" w:hAnsiTheme="minorHAnsi"/>
          <w:sz w:val="20"/>
        </w:rPr>
      </w:pPr>
      <w:r w:rsidRPr="00D30024">
        <w:rPr>
          <w:rFonts w:asciiTheme="minorHAnsi" w:hAnsiTheme="minorHAnsi"/>
          <w:sz w:val="20"/>
        </w:rPr>
        <w:t xml:space="preserve">Zgodne ze specyfikacją   ST-00 część ogólna.  </w:t>
      </w:r>
      <w:r w:rsidRPr="00D30024">
        <w:rPr>
          <w:rFonts w:asciiTheme="minorHAnsi" w:hAnsiTheme="minorHAnsi"/>
          <w:sz w:val="20"/>
        </w:rPr>
        <w:br/>
      </w:r>
    </w:p>
    <w:p w:rsidR="00D30024" w:rsidRPr="00D30024" w:rsidRDefault="00D30024" w:rsidP="00D30024">
      <w:pPr>
        <w:pStyle w:val="Bezodstpw1"/>
        <w:jc w:val="left"/>
        <w:rPr>
          <w:rFonts w:asciiTheme="minorHAnsi" w:hAnsiTheme="minorHAnsi"/>
          <w:sz w:val="20"/>
          <w:u w:val="single"/>
        </w:rPr>
      </w:pPr>
      <w:r w:rsidRPr="00D30024">
        <w:rPr>
          <w:rFonts w:asciiTheme="minorHAnsi" w:hAnsiTheme="minorHAnsi"/>
          <w:sz w:val="20"/>
        </w:rPr>
        <w:t xml:space="preserve"> Nazwy i kody grupy, klas i kategorii robót</w:t>
      </w:r>
      <w:r w:rsidRPr="00D30024">
        <w:rPr>
          <w:rFonts w:asciiTheme="minorHAnsi" w:hAnsiTheme="minorHAnsi"/>
          <w:sz w:val="20"/>
        </w:rPr>
        <w:br/>
      </w:r>
    </w:p>
    <w:p w:rsidR="00D30024" w:rsidRPr="00D30024" w:rsidRDefault="00D30024" w:rsidP="00D30024">
      <w:pPr>
        <w:pStyle w:val="Bezodstpw1"/>
        <w:jc w:val="left"/>
        <w:rPr>
          <w:rFonts w:asciiTheme="minorHAnsi" w:hAnsiTheme="minorHAnsi" w:cs="TimesNewRomanPSMT"/>
          <w:color w:val="000000"/>
          <w:spacing w:val="3"/>
          <w:sz w:val="20"/>
        </w:rPr>
      </w:pPr>
      <w:r w:rsidRPr="00D30024">
        <w:rPr>
          <w:rFonts w:asciiTheme="minorHAnsi" w:hAnsiTheme="minorHAnsi"/>
          <w:sz w:val="20"/>
          <w:u w:val="single"/>
        </w:rPr>
        <w:t xml:space="preserve"> Kody i nazwy robót </w:t>
      </w:r>
      <w:r w:rsidRPr="00D30024">
        <w:rPr>
          <w:rFonts w:asciiTheme="minorHAnsi" w:eastAsia="MS Mincho" w:hAnsiTheme="minorHAnsi"/>
          <w:sz w:val="20"/>
          <w:u w:val="single"/>
        </w:rPr>
        <w:t>budowlanych</w:t>
      </w:r>
      <w:r w:rsidRPr="00D30024">
        <w:rPr>
          <w:rFonts w:asciiTheme="minorHAnsi" w:hAnsiTheme="minorHAnsi"/>
          <w:sz w:val="20"/>
          <w:u w:val="single"/>
        </w:rPr>
        <w:t xml:space="preserve"> wg Wspólnego Słownika Zamówień (CPV) </w:t>
      </w:r>
      <w:r w:rsidRPr="00D30024">
        <w:rPr>
          <w:rFonts w:asciiTheme="minorHAnsi" w:hAnsiTheme="minorHAnsi"/>
          <w:sz w:val="20"/>
          <w:u w:val="single"/>
        </w:rPr>
        <w:br/>
      </w:r>
      <w:r w:rsidRPr="00D30024">
        <w:rPr>
          <w:rFonts w:asciiTheme="minorHAnsi" w:hAnsiTheme="minorHAnsi"/>
          <w:color w:val="000000"/>
          <w:spacing w:val="3"/>
          <w:sz w:val="20"/>
        </w:rPr>
        <w:t>45421000-4 Roboty w zakresie stolarki budowlanej</w:t>
      </w:r>
    </w:p>
    <w:p w:rsidR="00D30024" w:rsidRPr="00D30024" w:rsidRDefault="00D30024" w:rsidP="00D30024">
      <w:pPr>
        <w:pStyle w:val="Bezodstpw1"/>
        <w:jc w:val="left"/>
        <w:rPr>
          <w:rFonts w:asciiTheme="minorHAnsi" w:hAnsiTheme="minorHAnsi"/>
          <w:sz w:val="20"/>
        </w:rPr>
      </w:pPr>
      <w:r w:rsidRPr="00D30024">
        <w:rPr>
          <w:rFonts w:asciiTheme="minorHAnsi" w:hAnsiTheme="minorHAnsi" w:cs="TimesNewRomanPSMT"/>
          <w:color w:val="000000"/>
          <w:spacing w:val="3"/>
          <w:sz w:val="20"/>
        </w:rPr>
        <w:t>45421100-5 Instalowanie drzwi i okien i podobnych elementów</w:t>
      </w:r>
    </w:p>
    <w:p w:rsidR="00D30024" w:rsidRPr="00D30024" w:rsidRDefault="00D30024" w:rsidP="00D30024">
      <w:pPr>
        <w:pStyle w:val="Bezodstpw1"/>
        <w:rPr>
          <w:rFonts w:asciiTheme="minorHAnsi" w:hAnsiTheme="minorHAnsi"/>
          <w:sz w:val="20"/>
        </w:rPr>
      </w:pPr>
    </w:p>
    <w:p w:rsidR="00D30024" w:rsidRPr="00D30024" w:rsidRDefault="00D30024" w:rsidP="00D30024">
      <w:pPr>
        <w:pStyle w:val="Bezodstpw1"/>
        <w:rPr>
          <w:rFonts w:asciiTheme="minorHAnsi" w:hAnsiTheme="minorHAnsi" w:cs="Arial"/>
          <w:spacing w:val="-2"/>
          <w:sz w:val="20"/>
        </w:rPr>
      </w:pPr>
      <w:r w:rsidRPr="00D30024">
        <w:rPr>
          <w:rFonts w:asciiTheme="minorHAnsi" w:hAnsiTheme="minorHAnsi" w:cs="Symbol"/>
          <w:sz w:val="20"/>
        </w:rPr>
        <w:t>Wymagania  podstawowe dotyczące materiałów budowlanych</w:t>
      </w:r>
    </w:p>
    <w:p w:rsidR="00D30024" w:rsidRPr="00D30024" w:rsidRDefault="00D30024" w:rsidP="00D30024">
      <w:pPr>
        <w:pStyle w:val="Bezodstpw1"/>
        <w:rPr>
          <w:rFonts w:asciiTheme="minorHAnsi" w:hAnsiTheme="minorHAnsi"/>
          <w:sz w:val="20"/>
        </w:rPr>
      </w:pPr>
      <w:r w:rsidRPr="00D30024">
        <w:rPr>
          <w:rFonts w:asciiTheme="minorHAnsi" w:hAnsiTheme="minorHAnsi" w:cs="Arial"/>
          <w:spacing w:val="-2"/>
          <w:sz w:val="20"/>
        </w:rPr>
        <w:t>Wykonawca robót jest odpowiedzialny za jakość ich wykonania oraz za zgodność z dokumentacją projektową, ST i poleceniami osoby nadzorującej realizację umowy</w:t>
      </w:r>
    </w:p>
    <w:p w:rsidR="00D30024" w:rsidRPr="002A2AB3" w:rsidRDefault="00D30024" w:rsidP="00D30024">
      <w:pPr>
        <w:pStyle w:val="Bezodstpw1"/>
        <w:rPr>
          <w:rFonts w:asciiTheme="minorHAnsi" w:hAnsiTheme="minorHAnsi"/>
          <w:b/>
          <w:kern w:val="1"/>
          <w:sz w:val="20"/>
        </w:rPr>
      </w:pPr>
      <w:r w:rsidRPr="00D30024">
        <w:rPr>
          <w:rFonts w:asciiTheme="minorHAnsi" w:hAnsiTheme="minorHAnsi"/>
          <w:color w:val="FF0000"/>
          <w:kern w:val="1"/>
          <w:sz w:val="20"/>
        </w:rPr>
        <w:br/>
      </w:r>
      <w:r w:rsidR="0088133A">
        <w:rPr>
          <w:rFonts w:asciiTheme="minorHAnsi" w:hAnsiTheme="minorHAnsi"/>
          <w:b/>
          <w:sz w:val="20"/>
        </w:rPr>
        <w:t>2.</w:t>
      </w:r>
      <w:r w:rsidRPr="002A2AB3">
        <w:rPr>
          <w:rFonts w:asciiTheme="minorHAnsi" w:hAnsiTheme="minorHAnsi"/>
          <w:b/>
          <w:sz w:val="20"/>
        </w:rPr>
        <w:t xml:space="preserve"> D</w:t>
      </w:r>
      <w:r w:rsidR="00D72E36" w:rsidRPr="002A2AB3">
        <w:rPr>
          <w:rFonts w:asciiTheme="minorHAnsi" w:hAnsiTheme="minorHAnsi"/>
          <w:b/>
          <w:sz w:val="20"/>
        </w:rPr>
        <w:t>rzwi</w:t>
      </w:r>
      <w:r w:rsidRPr="002A2AB3">
        <w:rPr>
          <w:rFonts w:asciiTheme="minorHAnsi" w:hAnsiTheme="minorHAnsi"/>
          <w:b/>
          <w:sz w:val="20"/>
        </w:rPr>
        <w:t xml:space="preserve">                                                                                            </w:t>
      </w:r>
    </w:p>
    <w:p w:rsidR="00D30024" w:rsidRDefault="00D30024" w:rsidP="00D30024">
      <w:pPr>
        <w:tabs>
          <w:tab w:val="left" w:pos="0"/>
          <w:tab w:val="left" w:pos="284"/>
        </w:tabs>
        <w:rPr>
          <w:rFonts w:asciiTheme="minorHAnsi" w:hAnsiTheme="minorHAnsi" w:cs="Calibri"/>
          <w:sz w:val="20"/>
          <w:szCs w:val="20"/>
          <w:u w:val="single"/>
        </w:rPr>
      </w:pPr>
      <w:r w:rsidRPr="00D30024">
        <w:rPr>
          <w:rFonts w:asciiTheme="minorHAnsi" w:hAnsiTheme="minorHAnsi" w:cs="Calibri"/>
          <w:sz w:val="20"/>
          <w:szCs w:val="20"/>
          <w:u w:val="single"/>
        </w:rPr>
        <w:t xml:space="preserve">Drzwi wewnętrzne </w:t>
      </w:r>
    </w:p>
    <w:p w:rsidR="00141AB9" w:rsidRPr="00D30024" w:rsidRDefault="00141AB9" w:rsidP="00D30024">
      <w:pPr>
        <w:tabs>
          <w:tab w:val="left" w:pos="0"/>
          <w:tab w:val="left" w:pos="284"/>
        </w:tabs>
        <w:rPr>
          <w:rFonts w:asciiTheme="minorHAnsi" w:hAnsiTheme="minorHAnsi" w:cs="Calibri"/>
          <w:sz w:val="20"/>
          <w:szCs w:val="20"/>
          <w:u w:val="single"/>
        </w:rPr>
      </w:pPr>
    </w:p>
    <w:p w:rsidR="00D30024" w:rsidRPr="00D30024" w:rsidRDefault="00D30024" w:rsidP="00D30024">
      <w:pPr>
        <w:tabs>
          <w:tab w:val="left" w:pos="0"/>
          <w:tab w:val="left" w:pos="284"/>
        </w:tabs>
        <w:rPr>
          <w:rFonts w:asciiTheme="minorHAnsi" w:hAnsiTheme="minorHAnsi" w:cs="Calibri"/>
          <w:sz w:val="20"/>
          <w:szCs w:val="20"/>
        </w:rPr>
      </w:pPr>
      <w:r w:rsidRPr="00D30024">
        <w:rPr>
          <w:rFonts w:asciiTheme="minorHAnsi" w:hAnsiTheme="minorHAnsi" w:cs="Calibri"/>
          <w:sz w:val="20"/>
          <w:szCs w:val="20"/>
        </w:rPr>
        <w:t xml:space="preserve">Skrzydła drzwiowe </w:t>
      </w:r>
    </w:p>
    <w:p w:rsidR="00D30024" w:rsidRPr="0021275F" w:rsidRDefault="0021275F" w:rsidP="0021275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</w:rPr>
        <w:t xml:space="preserve">     </w:t>
      </w:r>
      <w:r w:rsidR="00D30024" w:rsidRPr="00D30024">
        <w:rPr>
          <w:rFonts w:asciiTheme="minorHAnsi" w:hAnsiTheme="minorHAnsi" w:cs="Calibri"/>
          <w:sz w:val="20"/>
          <w:szCs w:val="20"/>
        </w:rPr>
        <w:t xml:space="preserve">  -    </w:t>
      </w:r>
      <w:r>
        <w:rPr>
          <w:rFonts w:asciiTheme="minorHAnsi" w:hAnsiTheme="minorHAnsi" w:cs="Calibri"/>
          <w:sz w:val="20"/>
          <w:szCs w:val="20"/>
        </w:rPr>
        <w:t xml:space="preserve">  </w:t>
      </w:r>
      <w:r w:rsidR="00D30024" w:rsidRPr="00D30024">
        <w:rPr>
          <w:rFonts w:asciiTheme="minorHAnsi" w:hAnsiTheme="minorHAnsi" w:cs="Calibri"/>
          <w:sz w:val="20"/>
          <w:szCs w:val="20"/>
        </w:rPr>
        <w:t xml:space="preserve"> </w:t>
      </w:r>
      <w:r w:rsidRPr="0021275F">
        <w:rPr>
          <w:rFonts w:asciiTheme="minorHAnsi" w:hAnsiTheme="minorHAnsi" w:cs="Calibri"/>
          <w:sz w:val="20"/>
          <w:szCs w:val="20"/>
        </w:rPr>
        <w:t>dr</w:t>
      </w:r>
      <w:r>
        <w:rPr>
          <w:rFonts w:asciiTheme="minorHAnsi" w:hAnsiTheme="minorHAnsi" w:cs="Calibri"/>
          <w:sz w:val="20"/>
          <w:szCs w:val="20"/>
        </w:rPr>
        <w:t>z</w:t>
      </w:r>
      <w:r w:rsidRPr="0021275F">
        <w:rPr>
          <w:rFonts w:asciiTheme="minorHAnsi" w:hAnsiTheme="minorHAnsi" w:cs="Calibri"/>
          <w:sz w:val="20"/>
          <w:szCs w:val="20"/>
        </w:rPr>
        <w:t xml:space="preserve">wi dedykowane do tajnych kancelarii </w:t>
      </w:r>
      <w:r w:rsidRPr="0021275F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 xml:space="preserve">antywłamaniowych systemu RC4 z odpowiednimi </w:t>
      </w:r>
      <w:r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ab/>
      </w:r>
      <w:r w:rsidRPr="0021275F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 xml:space="preserve">zabezpieczeniami określone w Polskiej Normie PN-EN 1627 i wyposażonych w dwa zamki kluczowe: </w:t>
      </w:r>
      <w:r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ab/>
      </w:r>
      <w:r w:rsidRPr="0021275F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</w:rPr>
        <w:t xml:space="preserve">jeden w klasie 7 i jeden w klasie 5 lub 7 według Polskiej Normy PN-EN 12209; </w:t>
      </w:r>
    </w:p>
    <w:p w:rsidR="0021275F" w:rsidRPr="0021275F" w:rsidRDefault="0021275F" w:rsidP="0021275F">
      <w:pPr>
        <w:pStyle w:val="Nagwek1"/>
        <w:widowControl/>
        <w:numPr>
          <w:ilvl w:val="0"/>
          <w:numId w:val="50"/>
        </w:numPr>
        <w:tabs>
          <w:tab w:val="clear" w:pos="284"/>
          <w:tab w:val="clear" w:pos="2880"/>
          <w:tab w:val="left" w:pos="709"/>
        </w:tabs>
        <w:suppressAutoHyphens w:val="0"/>
        <w:spacing w:line="240" w:lineRule="auto"/>
        <w:ind w:left="709" w:hanging="283"/>
        <w:rPr>
          <w:rFonts w:asciiTheme="minorHAnsi" w:hAnsiTheme="minorHAnsi" w:cs="Arial"/>
          <w:sz w:val="20"/>
        </w:rPr>
      </w:pPr>
      <w:r w:rsidRPr="0021275F">
        <w:rPr>
          <w:rFonts w:asciiTheme="minorHAnsi" w:hAnsiTheme="minorHAnsi" w:cs="Arial"/>
          <w:sz w:val="20"/>
        </w:rPr>
        <w:t>w kolorze do uzgodnienia z użytkownikiem</w:t>
      </w:r>
      <w:r w:rsidR="00D30024" w:rsidRPr="0021275F">
        <w:rPr>
          <w:rFonts w:asciiTheme="minorHAnsi" w:hAnsiTheme="minorHAnsi" w:cs="Arial"/>
          <w:sz w:val="20"/>
        </w:rPr>
        <w:t xml:space="preserve">, </w:t>
      </w:r>
    </w:p>
    <w:p w:rsidR="0021275F" w:rsidRPr="0021275F" w:rsidRDefault="0021275F" w:rsidP="0021275F">
      <w:pPr>
        <w:pStyle w:val="Nagwek1"/>
        <w:widowControl/>
        <w:numPr>
          <w:ilvl w:val="0"/>
          <w:numId w:val="50"/>
        </w:numPr>
        <w:tabs>
          <w:tab w:val="clear" w:pos="284"/>
          <w:tab w:val="clear" w:pos="2880"/>
          <w:tab w:val="left" w:pos="709"/>
        </w:tabs>
        <w:suppressAutoHyphens w:val="0"/>
        <w:spacing w:line="240" w:lineRule="auto"/>
        <w:ind w:left="709" w:hanging="283"/>
        <w:rPr>
          <w:rFonts w:asciiTheme="minorHAnsi" w:hAnsiTheme="minorHAnsi" w:cs="Arial"/>
          <w:sz w:val="20"/>
        </w:rPr>
      </w:pPr>
      <w:r w:rsidRPr="0021275F">
        <w:rPr>
          <w:rFonts w:ascii="Calibri" w:hAnsi="Calibri"/>
          <w:sz w:val="20"/>
        </w:rPr>
        <w:t>Drzwi pokryte blachą stalową osłaniającą wnętrze konstrukcji kratownicy stalowej z wypełnieniem 5-cio cm  wełny mineralnej, niepalnej (wełny mineralnej skalnej). Drzwi z dodatkową izolacją w formie uszczelki, zamontowanej wokół skrzydła i ościeżnicy.</w:t>
      </w:r>
    </w:p>
    <w:p w:rsidR="0021275F" w:rsidRPr="0021275F" w:rsidRDefault="0021275F" w:rsidP="0021275F">
      <w:pPr>
        <w:pStyle w:val="Nagwek1"/>
        <w:widowControl/>
        <w:numPr>
          <w:ilvl w:val="0"/>
          <w:numId w:val="50"/>
        </w:numPr>
        <w:tabs>
          <w:tab w:val="clear" w:pos="284"/>
          <w:tab w:val="clear" w:pos="2880"/>
          <w:tab w:val="left" w:pos="709"/>
        </w:tabs>
        <w:suppressAutoHyphens w:val="0"/>
        <w:spacing w:line="240" w:lineRule="auto"/>
        <w:ind w:left="709" w:hanging="283"/>
        <w:rPr>
          <w:rFonts w:asciiTheme="minorHAnsi" w:hAnsiTheme="minorHAnsi" w:cs="Arial"/>
          <w:sz w:val="20"/>
        </w:rPr>
      </w:pPr>
      <w:r w:rsidRPr="0021275F">
        <w:rPr>
          <w:rFonts w:ascii="Calibri" w:hAnsi="Calibri"/>
          <w:sz w:val="20"/>
        </w:rPr>
        <w:t xml:space="preserve">Skrzydło drzwiowe wyposażyć w trzy zawiasy od fi 20mm do fi 30 mm w zależności od szerokości , wysokości i ciężaru skrzydła. Od strony zawiasowej zamontować jako zabezpieczenie - trzy bolce przeciwwyważeniowe. </w:t>
      </w:r>
    </w:p>
    <w:p w:rsidR="0021275F" w:rsidRPr="0021275F" w:rsidRDefault="0021275F" w:rsidP="0021275F">
      <w:pPr>
        <w:pStyle w:val="Nagwek1"/>
        <w:widowControl/>
        <w:numPr>
          <w:ilvl w:val="0"/>
          <w:numId w:val="50"/>
        </w:numPr>
        <w:tabs>
          <w:tab w:val="clear" w:pos="284"/>
          <w:tab w:val="clear" w:pos="2880"/>
          <w:tab w:val="left" w:pos="709"/>
        </w:tabs>
        <w:suppressAutoHyphens w:val="0"/>
        <w:spacing w:line="240" w:lineRule="auto"/>
        <w:ind w:left="709" w:hanging="283"/>
        <w:rPr>
          <w:rFonts w:asciiTheme="minorHAnsi" w:hAnsiTheme="minorHAnsi" w:cs="Arial"/>
          <w:sz w:val="20"/>
        </w:rPr>
      </w:pPr>
      <w:r>
        <w:rPr>
          <w:rFonts w:ascii="Calibri" w:hAnsi="Calibri"/>
          <w:sz w:val="20"/>
        </w:rPr>
        <w:t>z</w:t>
      </w:r>
      <w:r w:rsidRPr="0021275F">
        <w:rPr>
          <w:rFonts w:ascii="Calibri" w:hAnsi="Calibri"/>
          <w:sz w:val="20"/>
        </w:rPr>
        <w:t>aleca się zamontowanie dodatkowego zamka pozwalającego na zamykanie się od środka pomieszczenia, bez konieczności blokowania zamka głównego.</w:t>
      </w:r>
    </w:p>
    <w:p w:rsidR="00D30024" w:rsidRPr="00D30024" w:rsidRDefault="00D30024" w:rsidP="00D30024">
      <w:pPr>
        <w:tabs>
          <w:tab w:val="left" w:pos="0"/>
          <w:tab w:val="left" w:pos="284"/>
        </w:tabs>
        <w:rPr>
          <w:rFonts w:asciiTheme="minorHAnsi" w:eastAsia="Times New Roman" w:hAnsiTheme="minorHAnsi" w:cs="MS Sans Serif"/>
          <w:sz w:val="20"/>
          <w:szCs w:val="20"/>
        </w:rPr>
      </w:pPr>
    </w:p>
    <w:p w:rsidR="0021275F" w:rsidRPr="0021275F" w:rsidRDefault="0021275F" w:rsidP="0021275F">
      <w:pPr>
        <w:tabs>
          <w:tab w:val="left" w:pos="-283"/>
          <w:tab w:val="left" w:pos="0"/>
        </w:tabs>
        <w:jc w:val="both"/>
        <w:rPr>
          <w:rFonts w:ascii="Calibri" w:eastAsia="Times New Roman" w:hAnsi="Calibri" w:cs="Times New Roman"/>
          <w:sz w:val="20"/>
          <w:szCs w:val="20"/>
        </w:rPr>
      </w:pPr>
      <w:r w:rsidRPr="0021275F">
        <w:rPr>
          <w:rFonts w:ascii="Calibri" w:eastAsia="Times New Roman" w:hAnsi="Calibri" w:cs="Times New Roman"/>
          <w:sz w:val="20"/>
          <w:szCs w:val="20"/>
        </w:rPr>
        <w:t>Dodatkowo proponuje się zamontować zestaw do plombowania.</w:t>
      </w:r>
    </w:p>
    <w:p w:rsidR="0021275F" w:rsidRPr="0021275F" w:rsidRDefault="0021275F" w:rsidP="0021275F">
      <w:pPr>
        <w:tabs>
          <w:tab w:val="left" w:pos="-283"/>
          <w:tab w:val="left" w:pos="0"/>
        </w:tabs>
        <w:jc w:val="both"/>
        <w:rPr>
          <w:rFonts w:ascii="Calibri" w:eastAsia="Times New Roman" w:hAnsi="Calibri" w:cs="Times New Roman"/>
          <w:sz w:val="20"/>
          <w:szCs w:val="20"/>
        </w:rPr>
      </w:pPr>
      <w:r w:rsidRPr="0021275F">
        <w:rPr>
          <w:rFonts w:ascii="Calibri" w:eastAsia="Times New Roman" w:hAnsi="Calibri" w:cs="Times New Roman"/>
          <w:sz w:val="20"/>
          <w:szCs w:val="20"/>
        </w:rPr>
        <w:t>Klamka ze stali nierdzewnej</w:t>
      </w:r>
    </w:p>
    <w:p w:rsidR="0021275F" w:rsidRPr="0021275F" w:rsidRDefault="0021275F" w:rsidP="0021275F">
      <w:pPr>
        <w:tabs>
          <w:tab w:val="left" w:pos="-283"/>
          <w:tab w:val="left" w:pos="0"/>
        </w:tabs>
        <w:jc w:val="both"/>
        <w:rPr>
          <w:rFonts w:ascii="Calibri" w:eastAsia="Times New Roman" w:hAnsi="Calibri" w:cs="Times New Roman"/>
          <w:sz w:val="20"/>
          <w:szCs w:val="20"/>
        </w:rPr>
      </w:pPr>
      <w:r w:rsidRPr="0021275F">
        <w:rPr>
          <w:rFonts w:ascii="Calibri" w:eastAsia="Times New Roman" w:hAnsi="Calibri" w:cs="Times New Roman"/>
          <w:sz w:val="20"/>
          <w:szCs w:val="20"/>
        </w:rPr>
        <w:t>W drzwiach zamontować samozamykacz.</w:t>
      </w:r>
    </w:p>
    <w:p w:rsidR="00D30024" w:rsidRDefault="00D30024" w:rsidP="00D30024">
      <w:pPr>
        <w:pStyle w:val="Bezodstpw1"/>
        <w:rPr>
          <w:rFonts w:asciiTheme="minorHAnsi" w:hAnsiTheme="minorHAnsi"/>
          <w:kern w:val="1"/>
          <w:sz w:val="20"/>
        </w:rPr>
      </w:pPr>
    </w:p>
    <w:p w:rsidR="00D30024" w:rsidRDefault="00D30024" w:rsidP="00D30024">
      <w:pPr>
        <w:spacing w:before="44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lastRenderedPageBreak/>
        <w:t>2.</w:t>
      </w:r>
      <w:r w:rsidR="0088133A">
        <w:rPr>
          <w:rFonts w:asciiTheme="minorHAnsi" w:hAnsiTheme="minorHAnsi"/>
          <w:sz w:val="20"/>
          <w:szCs w:val="20"/>
        </w:rPr>
        <w:t>1</w:t>
      </w:r>
      <w:r w:rsidRPr="00D72E36">
        <w:rPr>
          <w:rFonts w:asciiTheme="minorHAnsi" w:hAnsiTheme="minorHAnsi"/>
          <w:sz w:val="20"/>
          <w:szCs w:val="20"/>
          <w:u w:val="single"/>
        </w:rPr>
        <w:t xml:space="preserve">. </w:t>
      </w:r>
      <w:r w:rsidR="00D72E36" w:rsidRPr="00D72E36">
        <w:rPr>
          <w:rFonts w:asciiTheme="minorHAnsi" w:hAnsiTheme="minorHAnsi"/>
          <w:sz w:val="20"/>
          <w:szCs w:val="20"/>
          <w:u w:val="single"/>
        </w:rPr>
        <w:t xml:space="preserve">Okucia budowlane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br/>
        <w:t xml:space="preserve">Okucia stalowe powinny być zabezpieczone fabrycznie trwałymi powłokami antykorozyjnymi. Okucia nie zabezpieczone należy, przed ich zamocowaniem, pokryć minią ołowianą lub farbą ftalową, chromianową przeciwrdzewną. 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3.  Wymagania  dotyczące sprzętu i maszyn niezbędnych lub zalecanych do wykonania robót budowlan</w:t>
      </w:r>
      <w:r w:rsidR="00D72E36">
        <w:rPr>
          <w:rFonts w:asciiTheme="minorHAnsi" w:hAnsiTheme="minorHAnsi" w:cs="Symbol"/>
          <w:b/>
          <w:bCs/>
          <w:sz w:val="20"/>
          <w:szCs w:val="20"/>
        </w:rPr>
        <w:t>ych zgodnie z założoną jakością</w:t>
      </w:r>
      <w:r w:rsidRPr="00D30024">
        <w:rPr>
          <w:rFonts w:asciiTheme="minorHAnsi" w:hAnsiTheme="minorHAnsi" w:cs="Symbo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Ogólne wymagania podano w specyfikacji ST-00 część ogólna. </w:t>
      </w:r>
    </w:p>
    <w:p w:rsidR="00D30024" w:rsidRPr="0021275F" w:rsidRDefault="00D30024" w:rsidP="00D30024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Roboty mo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ż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na wykona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 xml:space="preserve">ć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przy u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ż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yciu dowolnego typu sprz</w:t>
      </w:r>
      <w:r w:rsidRPr="00D30024">
        <w:rPr>
          <w:rFonts w:asciiTheme="minorHAnsi" w:hAnsiTheme="minorHAnsi" w:cs="Arial"/>
          <w:color w:val="000000"/>
          <w:spacing w:val="1"/>
          <w:sz w:val="20"/>
          <w:szCs w:val="20"/>
        </w:rPr>
        <w:t>ę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tu zaakceptowanego przez</w:t>
      </w:r>
      <w:r w:rsidR="0021275F">
        <w:rPr>
          <w:rFonts w:asciiTheme="minorHAnsi" w:hAnsiTheme="minorHAnsi"/>
          <w:color w:val="000000"/>
          <w:spacing w:val="1"/>
          <w:sz w:val="20"/>
          <w:szCs w:val="20"/>
        </w:rPr>
        <w:t xml:space="preserve"> 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Inspektora nadzoru. 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4.  Wymagania  dotyczące transportu</w:t>
      </w:r>
    </w:p>
    <w:p w:rsidR="00D72E36" w:rsidRDefault="00D30024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Ogólne wymagania podano w specyfikacji ST-00 część ogólna. </w:t>
      </w:r>
    </w:p>
    <w:p w:rsidR="00D72E36" w:rsidRDefault="00D30024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Każda partia wyrobów przewidziana do wysyłki powinna zawierać wszystkie elementy przewidziane normą lub projektem indywidualnym. Okucia nie zamontowane do wyrobu przechowywać i transportować w odrębnych opakowaniach. </w:t>
      </w:r>
    </w:p>
    <w:p w:rsidR="00D72E36" w:rsidRDefault="00D30024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2"/>
          <w:sz w:val="20"/>
          <w:szCs w:val="20"/>
        </w:rPr>
        <w:t xml:space="preserve">Do transportu należy zabezpieczyć przed uszkodzeniem przez odpowiednie opakowanie. Zabezpieczone przed uszkodzeniem elementy przewozić w miarę możliwości przy użyciu palet lub jednostek kontenerowych. </w:t>
      </w:r>
    </w:p>
    <w:p w:rsidR="00D72E36" w:rsidRDefault="00D30024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2"/>
          <w:sz w:val="20"/>
          <w:szCs w:val="20"/>
        </w:rPr>
        <w:t xml:space="preserve">Elementy mogą być przewożone dowolnymi środkami transportu  oraz zabezpieczone przed uszkodzeniami, przesunięciem lub utratą stateczności.                                                                           </w:t>
      </w:r>
    </w:p>
    <w:p w:rsidR="00D30024" w:rsidRPr="00D72E36" w:rsidRDefault="00D30024" w:rsidP="00D72E36">
      <w:pPr>
        <w:shd w:val="clear" w:color="auto" w:fill="FFFFFF"/>
        <w:spacing w:before="58" w:line="100" w:lineRule="atLeast"/>
        <w:ind w:left="29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pacing w:val="4"/>
          <w:sz w:val="20"/>
          <w:szCs w:val="20"/>
        </w:rPr>
        <w:t xml:space="preserve">Podczas transportu  materiały powinny być zabezpieczone  przed  uszkodzeniami  lub  utratą </w:t>
      </w:r>
      <w:r w:rsidRPr="00D30024">
        <w:rPr>
          <w:rFonts w:asciiTheme="minorHAnsi" w:hAnsiTheme="minorHAnsi" w:cs="Arial"/>
          <w:color w:val="000000"/>
          <w:spacing w:val="-2"/>
          <w:sz w:val="20"/>
          <w:szCs w:val="20"/>
        </w:rPr>
        <w:t>stateczności.</w:t>
      </w:r>
    </w:p>
    <w:p w:rsidR="00D30024" w:rsidRPr="00D30024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5. Wymagania  dotyczące wykonania robót budowlanych</w:t>
      </w:r>
      <w:r w:rsidRPr="00D30024">
        <w:rPr>
          <w:rFonts w:asciiTheme="minorHAnsi" w:hAnsiTheme="minorHAnsi"/>
          <w:sz w:val="20"/>
          <w:szCs w:val="20"/>
        </w:rPr>
        <w:br/>
        <w:t xml:space="preserve">Ogólne wymagania podano w specyfikacji ST-00 część ogólna.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746EA8">
      <w:pPr>
        <w:pStyle w:val="Bezodstpw"/>
        <w:rPr>
          <w:rFonts w:asciiTheme="minorHAnsi" w:hAnsiTheme="minorHAnsi"/>
          <w:sz w:val="20"/>
          <w:szCs w:val="20"/>
        </w:rPr>
      </w:pPr>
      <w:r w:rsidRPr="00D72E36">
        <w:rPr>
          <w:rFonts w:asciiTheme="minorHAnsi" w:hAnsiTheme="minorHAnsi"/>
          <w:b/>
          <w:bCs/>
          <w:sz w:val="20"/>
          <w:szCs w:val="20"/>
        </w:rPr>
        <w:t xml:space="preserve">Wymagania ogólne: </w:t>
      </w:r>
      <w:r w:rsidR="00D72E36" w:rsidRP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D72E36">
        <w:rPr>
          <w:rFonts w:asciiTheme="minorHAnsi" w:hAnsiTheme="minorHAnsi"/>
          <w:sz w:val="20"/>
          <w:szCs w:val="20"/>
        </w:rPr>
        <w:t xml:space="preserve">5.1. </w:t>
      </w:r>
      <w:r w:rsidR="00D72E36">
        <w:rPr>
          <w:rFonts w:asciiTheme="minorHAnsi" w:hAnsiTheme="minorHAnsi"/>
          <w:sz w:val="20"/>
          <w:szCs w:val="20"/>
        </w:rPr>
        <w:t>Przygotowanie oścież</w:t>
      </w:r>
      <w:r w:rsidR="00D72E36" w:rsidRPr="00D72E36">
        <w:rPr>
          <w:rFonts w:asciiTheme="minorHAnsi" w:hAnsiTheme="minorHAnsi"/>
          <w:sz w:val="20"/>
          <w:szCs w:val="20"/>
        </w:rPr>
        <w:t xml:space="preserve">y.                                                                                                                                                     </w:t>
      </w:r>
      <w:r w:rsidRPr="00D72E36">
        <w:rPr>
          <w:rFonts w:asciiTheme="minorHAnsi" w:hAnsiTheme="minorHAnsi"/>
          <w:sz w:val="20"/>
          <w:szCs w:val="20"/>
        </w:rPr>
        <w:t>Przed osadzeniem stolarki</w:t>
      </w:r>
      <w:r w:rsidR="00746EA8">
        <w:rPr>
          <w:rFonts w:asciiTheme="minorHAnsi" w:hAnsiTheme="minorHAnsi"/>
          <w:sz w:val="20"/>
          <w:szCs w:val="20"/>
        </w:rPr>
        <w:t xml:space="preserve">/ ślusarki </w:t>
      </w:r>
      <w:r w:rsidRPr="00D72E36">
        <w:rPr>
          <w:rFonts w:asciiTheme="minorHAnsi" w:hAnsiTheme="minorHAnsi"/>
          <w:sz w:val="20"/>
          <w:szCs w:val="20"/>
        </w:rPr>
        <w:t xml:space="preserve">należy sprawdzić dokładność wykonania </w:t>
      </w:r>
      <w:proofErr w:type="spellStart"/>
      <w:r w:rsidRPr="00D72E36">
        <w:rPr>
          <w:rFonts w:asciiTheme="minorHAnsi" w:hAnsiTheme="minorHAnsi"/>
          <w:sz w:val="20"/>
          <w:szCs w:val="20"/>
        </w:rPr>
        <w:t>ościeża</w:t>
      </w:r>
      <w:proofErr w:type="spellEnd"/>
      <w:r w:rsidRPr="00D72E36">
        <w:rPr>
          <w:rFonts w:asciiTheme="minorHAnsi" w:hAnsiTheme="minorHAnsi"/>
          <w:sz w:val="20"/>
          <w:szCs w:val="20"/>
        </w:rPr>
        <w:t xml:space="preserve">, do którego ma przylegać ościeżnica. W przypadku występujących wad w wykonaniu </w:t>
      </w:r>
      <w:proofErr w:type="spellStart"/>
      <w:r w:rsidRPr="00D72E36">
        <w:rPr>
          <w:rFonts w:asciiTheme="minorHAnsi" w:hAnsiTheme="minorHAnsi"/>
          <w:sz w:val="20"/>
          <w:szCs w:val="20"/>
        </w:rPr>
        <w:t>ościeża</w:t>
      </w:r>
      <w:proofErr w:type="spellEnd"/>
      <w:r w:rsidRPr="00D72E36">
        <w:rPr>
          <w:rFonts w:asciiTheme="minorHAnsi" w:hAnsiTheme="minorHAnsi"/>
          <w:sz w:val="20"/>
          <w:szCs w:val="20"/>
        </w:rPr>
        <w:t xml:space="preserve"> lub zabrudzenia powierzchni </w:t>
      </w:r>
      <w:proofErr w:type="spellStart"/>
      <w:r w:rsidRPr="00D72E36">
        <w:rPr>
          <w:rFonts w:asciiTheme="minorHAnsi" w:hAnsiTheme="minorHAnsi"/>
          <w:sz w:val="20"/>
          <w:szCs w:val="20"/>
        </w:rPr>
        <w:t>ościeża</w:t>
      </w:r>
      <w:proofErr w:type="spellEnd"/>
      <w:r w:rsidRPr="00D72E36">
        <w:rPr>
          <w:rFonts w:asciiTheme="minorHAnsi" w:hAnsiTheme="minorHAnsi"/>
          <w:sz w:val="20"/>
          <w:szCs w:val="20"/>
        </w:rPr>
        <w:t xml:space="preserve">, ościeże należy naprawić i oczyścić. </w:t>
      </w:r>
      <w:r w:rsidRPr="00D72E36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Skrzydła drzwiowe, ościeżnice powinny mieć usunięte wszystkie drobne wady powierzchniowe, np. pęknięcia, wyrwy. Wymienione ubytki należy wypełnić kitem syntetycznym (ftalowym). </w:t>
      </w:r>
    </w:p>
    <w:p w:rsidR="00D30024" w:rsidRPr="00F06636" w:rsidRDefault="00D30024" w:rsidP="00D30024">
      <w:pPr>
        <w:spacing w:before="44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5.2. </w:t>
      </w:r>
      <w:r w:rsidR="00D72E36">
        <w:rPr>
          <w:rFonts w:asciiTheme="minorHAnsi" w:hAnsiTheme="minorHAnsi"/>
          <w:sz w:val="20"/>
          <w:szCs w:val="20"/>
        </w:rPr>
        <w:t>O</w:t>
      </w:r>
      <w:r w:rsidR="00D72E36" w:rsidRPr="00D30024">
        <w:rPr>
          <w:rFonts w:asciiTheme="minorHAnsi" w:hAnsiTheme="minorHAnsi"/>
          <w:sz w:val="20"/>
          <w:szCs w:val="20"/>
        </w:rPr>
        <w:t xml:space="preserve">sadzanie i uszczelnianie stolarki.                                                                  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Osadzanie stolarki drzwiowej                                                                                                                                 - Dokładność wykonania ościeży powinna odpowiadać wymogom dla robót murowych . </w:t>
      </w:r>
      <w:r w:rsidRPr="00D30024">
        <w:rPr>
          <w:rFonts w:asciiTheme="minorHAnsi" w:hAnsiTheme="minorHAnsi"/>
          <w:sz w:val="20"/>
          <w:szCs w:val="20"/>
        </w:rPr>
        <w:br/>
        <w:t xml:space="preserve">- Ościeżnicę mocować za pomocą kotew lub haków osadzonych w </w:t>
      </w:r>
      <w:proofErr w:type="spellStart"/>
      <w:r w:rsidRPr="00D30024">
        <w:rPr>
          <w:rFonts w:asciiTheme="minorHAnsi" w:hAnsiTheme="minorHAnsi"/>
          <w:sz w:val="20"/>
          <w:szCs w:val="20"/>
        </w:rPr>
        <w:t>ościeżu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. Ościeżnice należy zabezpieczyć przed korozją biologiczną od strony muru. </w:t>
      </w:r>
      <w:r w:rsidRPr="00D30024">
        <w:rPr>
          <w:rFonts w:asciiTheme="minorHAnsi" w:hAnsiTheme="minorHAnsi"/>
          <w:sz w:val="20"/>
          <w:szCs w:val="20"/>
        </w:rPr>
        <w:br/>
        <w:t xml:space="preserve">- Szczeliny między ościeżnicą a murem wypełnić materiałem izolacyjnym dopuszczonym do tego celu świadectwem ITB. </w:t>
      </w:r>
      <w:r w:rsidRPr="00D30024">
        <w:rPr>
          <w:rFonts w:asciiTheme="minorHAnsi" w:hAnsiTheme="minorHAnsi"/>
          <w:sz w:val="20"/>
          <w:szCs w:val="20"/>
        </w:rPr>
        <w:br/>
        <w:t xml:space="preserve">- Przed trwałym zamocowaniem należy sprawdzić ustawienie </w:t>
      </w:r>
      <w:proofErr w:type="spellStart"/>
      <w:r w:rsidRPr="00D30024">
        <w:rPr>
          <w:rFonts w:asciiTheme="minorHAnsi" w:hAnsiTheme="minorHAnsi"/>
          <w:sz w:val="20"/>
          <w:szCs w:val="20"/>
        </w:rPr>
        <w:t>ościeznic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w pionie i poziomie, </w:t>
      </w:r>
      <w:r w:rsidRPr="00D30024">
        <w:rPr>
          <w:rFonts w:asciiTheme="minorHAnsi" w:hAnsiTheme="minorHAnsi"/>
          <w:sz w:val="20"/>
          <w:szCs w:val="20"/>
        </w:rPr>
        <w:br/>
        <w:t xml:space="preserve">- Po zmontowaniu drzwi dokładnie zamknąć i sprawdzić luzy. </w:t>
      </w:r>
      <w:r w:rsidR="00F066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Dopuszczalne wymiary luzów w stykach elementów stolarskich okien drzwi </w:t>
      </w:r>
      <w:r w:rsidRPr="00D30024">
        <w:rPr>
          <w:rFonts w:asciiTheme="minorHAnsi" w:hAnsiTheme="minorHAnsi"/>
          <w:sz w:val="20"/>
          <w:szCs w:val="20"/>
        </w:rPr>
        <w:br/>
        <w:t xml:space="preserve"> - miedzy skrzydłami +2 +2 </w:t>
      </w:r>
      <w:r w:rsidRPr="00D30024">
        <w:rPr>
          <w:rFonts w:asciiTheme="minorHAnsi" w:hAnsiTheme="minorHAnsi"/>
          <w:sz w:val="20"/>
          <w:szCs w:val="20"/>
        </w:rPr>
        <w:br/>
        <w:t xml:space="preserve">-między skrzydłami a ościeżnicą -1 -1 </w:t>
      </w:r>
    </w:p>
    <w:p w:rsidR="00D30024" w:rsidRPr="00D30024" w:rsidRDefault="00D30024" w:rsidP="00F06636">
      <w:pPr>
        <w:shd w:val="clear" w:color="auto" w:fill="FFFFFF"/>
        <w:spacing w:before="440"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5.3. </w:t>
      </w:r>
      <w:r w:rsidR="00D72E36">
        <w:rPr>
          <w:rFonts w:asciiTheme="minorHAnsi" w:hAnsiTheme="minorHAnsi"/>
          <w:spacing w:val="1"/>
          <w:sz w:val="20"/>
          <w:szCs w:val="20"/>
        </w:rPr>
        <w:t>P</w:t>
      </w:r>
      <w:r w:rsidR="00D72E36" w:rsidRPr="00D30024">
        <w:rPr>
          <w:rFonts w:asciiTheme="minorHAnsi" w:hAnsiTheme="minorHAnsi"/>
          <w:spacing w:val="1"/>
          <w:sz w:val="20"/>
          <w:szCs w:val="20"/>
        </w:rPr>
        <w:t>owłoki malarskie</w:t>
      </w:r>
      <w:r w:rsidRPr="00D30024">
        <w:rPr>
          <w:rFonts w:asciiTheme="minorHAnsi" w:hAnsiTheme="minorHAnsi"/>
          <w:spacing w:val="1"/>
          <w:sz w:val="20"/>
          <w:szCs w:val="20"/>
        </w:rPr>
        <w:t xml:space="preserve">.                                                                                                                        </w:t>
      </w:r>
      <w:r>
        <w:rPr>
          <w:rFonts w:asciiTheme="minorHAnsi" w:hAnsiTheme="minorHAnsi"/>
          <w:spacing w:val="1"/>
          <w:sz w:val="20"/>
          <w:szCs w:val="20"/>
        </w:rPr>
        <w:t xml:space="preserve">                     </w:t>
      </w:r>
      <w:r w:rsidRPr="00D30024">
        <w:rPr>
          <w:rFonts w:asciiTheme="minorHAnsi" w:hAnsiTheme="minorHAnsi"/>
          <w:spacing w:val="1"/>
          <w:sz w:val="20"/>
          <w:szCs w:val="20"/>
        </w:rPr>
        <w:t xml:space="preserve">Powierzchnia powłok nie powinna mieć uszkodzeń. Barwa powłoki powinna być jednolita, bez widocznych poprawek, śladów pędzla, rys i odprysków. Wykonane powłoki nie powinny wydzielać nieprzyjemnego zapachu i zawierać substancji szkodliwych dla zdrowia. </w:t>
      </w:r>
    </w:p>
    <w:p w:rsidR="00D30024" w:rsidRPr="00D30024" w:rsidRDefault="00D30024" w:rsidP="00D30024">
      <w:pPr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6. Opis działań związanych z kontrolą, badaniami oraz odbiorem wyrobów i robót budowlanych w nawiązaniu do dokumentów odniesienia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Ogólne wymagania podano w specyfikacji ST-00 część ogólna.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F06636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Ocena jakości  powinna obejmować :</w:t>
      </w:r>
      <w:r w:rsidRPr="00D30024">
        <w:rPr>
          <w:rFonts w:asciiTheme="minorHAnsi" w:hAnsiTheme="minorHAnsi"/>
          <w:sz w:val="20"/>
          <w:szCs w:val="20"/>
        </w:rPr>
        <w:br/>
        <w:t xml:space="preserve">-sprawdzenie zgodności wymiarów, </w:t>
      </w:r>
      <w:r w:rsidRPr="00D30024">
        <w:rPr>
          <w:rFonts w:asciiTheme="minorHAnsi" w:hAnsiTheme="minorHAnsi"/>
          <w:sz w:val="20"/>
          <w:szCs w:val="20"/>
        </w:rPr>
        <w:br/>
        <w:t xml:space="preserve">-sprawdzenie zgodności elementów odtwarzanych z elementami dostarczonymi do odwzorowania, </w:t>
      </w:r>
      <w:r w:rsidRPr="00D30024">
        <w:rPr>
          <w:rFonts w:asciiTheme="minorHAnsi" w:hAnsiTheme="minorHAnsi"/>
          <w:sz w:val="20"/>
          <w:szCs w:val="20"/>
        </w:rPr>
        <w:br/>
        <w:t xml:space="preserve">-sprawdzenie jakości materiałów z których została wykonana stolarka, </w:t>
      </w:r>
      <w:r w:rsidRPr="00D30024">
        <w:rPr>
          <w:rFonts w:asciiTheme="minorHAnsi" w:hAnsiTheme="minorHAnsi"/>
          <w:sz w:val="20"/>
          <w:szCs w:val="20"/>
        </w:rPr>
        <w:br/>
        <w:t xml:space="preserve">-sprawdzenie prawidłowości wykonania z uwzględnieniem szczegółów konstrukcyjnych, </w:t>
      </w:r>
      <w:r w:rsidRPr="00D30024">
        <w:rPr>
          <w:rFonts w:asciiTheme="minorHAnsi" w:hAnsiTheme="minorHAnsi"/>
          <w:sz w:val="20"/>
          <w:szCs w:val="20"/>
        </w:rPr>
        <w:br/>
        <w:t xml:space="preserve">sprawdzenie działania skrzydeł i elementów ruchomych, okuć oraz ich funkcjonowania, -sprawdzenie prawidłowości zmontowania i uszczelnienia.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</w:p>
    <w:p w:rsidR="00D30024" w:rsidRPr="00D72E36" w:rsidRDefault="00D30024" w:rsidP="00D72E36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7. Wymagania dotyczące przedmiaru i obmiaru robót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O</w:t>
      </w:r>
      <w:r w:rsidRPr="00D30024">
        <w:rPr>
          <w:rFonts w:asciiTheme="minorHAnsi" w:hAnsiTheme="minorHAnsi"/>
          <w:sz w:val="20"/>
          <w:szCs w:val="20"/>
        </w:rPr>
        <w:t xml:space="preserve">gólne wymagania podano w specyfikacji ST-00 część ogólna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pacing w:val="-1"/>
          <w:sz w:val="20"/>
          <w:szCs w:val="20"/>
        </w:rPr>
        <w:t xml:space="preserve">Jednostką obmiarową robót jest 1 szt. (sztuka). </w:t>
      </w:r>
    </w:p>
    <w:p w:rsidR="00D30024" w:rsidRPr="00D30024" w:rsidRDefault="00D30024" w:rsidP="00D30024">
      <w:pPr>
        <w:spacing w:before="34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>Cena j obejmuje  co najmniej.: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-roboty przygotowawcze i pomiarowe,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-zakup i dostarczenie wszystkich czynników produkcji,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-osadzenie stolarki w przygotowanych otworach z uszczelnieniem i ewentualnym obiciem listwami,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-dopasowanie i wyregulowanie</w:t>
      </w:r>
      <w:r w:rsidRPr="00D30024">
        <w:rPr>
          <w:rFonts w:asciiTheme="minorHAnsi" w:hAnsiTheme="minorHAnsi"/>
          <w:spacing w:val="1"/>
          <w:sz w:val="20"/>
          <w:szCs w:val="20"/>
        </w:rPr>
        <w:br/>
        <w:t>-ewentualną naprawę powstałych uszkodzeń. -wykonanie badań i pomiarów.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8. Opis sposobu odbioru robót budowlanych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Roboty uznaje się za wykonane zgodnie z Dokumentacją Projektową i ST, jeżeli wszystkie badania i pomiary dały wyniki pozytywne.    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b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Odbiór robót obejmuje wszystkie materiały, oraz czynności wyszczególnione powyżej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9. Opis sposobu rozliczania robót tymczasowych i prac towarzyszących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Prace towarzyszące i roboty tymczasowe niezbędne do wykonania robót podstawowych,  nie podlegają osobnemu rozliczaniu i stanowią integralne zobowiązanie   Wykonawcy wobec Zamawiającego w zakresie zawartej umowy na realizację inwestycji.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10. Dokumenty odniesienia</w:t>
      </w:r>
    </w:p>
    <w:p w:rsidR="00D30024" w:rsidRPr="00D30024" w:rsidRDefault="00D30024" w:rsidP="00D30024">
      <w:pPr>
        <w:spacing w:line="100" w:lineRule="atLeast"/>
        <w:ind w:left="390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PN-88/B-10085 Zmiana 2 Stolarka budowlana -- Okna i drzwi -- Wymagania i badania</w:t>
      </w:r>
    </w:p>
    <w:p w:rsidR="00D30024" w:rsidRPr="00D30024" w:rsidRDefault="00D30024" w:rsidP="00D30024">
      <w:pPr>
        <w:spacing w:line="100" w:lineRule="atLeast"/>
        <w:ind w:left="390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PN-88/B-10085/Az3:2001 Stolarka budowlana -- Okna i drzwi -- Wymagania i badania</w:t>
      </w:r>
    </w:p>
    <w:p w:rsidR="00D30024" w:rsidRPr="00D30024" w:rsidRDefault="00D30024" w:rsidP="00D30024">
      <w:pPr>
        <w:spacing w:line="100" w:lineRule="atLeast"/>
        <w:ind w:left="390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PN-B-91000:1996 Stolarka budowlana – Okna i drzwi – Terminologia.</w:t>
      </w:r>
    </w:p>
    <w:p w:rsidR="00D30024" w:rsidRPr="00D30024" w:rsidRDefault="00D30024" w:rsidP="00D30024">
      <w:pPr>
        <w:spacing w:line="100" w:lineRule="atLeast"/>
        <w:ind w:left="390"/>
        <w:rPr>
          <w:rFonts w:asciiTheme="minorHAnsi" w:hAnsiTheme="minorHAnsi" w:cs="Times-Roman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PN-75/B-94000 Okucia budowlane – Podział.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1026:2001 Okna i drzwi - Przepuszczalno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powietrza - Metoda badania.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1027:2001 Okna i drzwi - Wodoszczelno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- Metoda badania.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1191:2002 Okna i drzwi - Odporno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na wielokrotne otwieranie i zamykanie - Metoda badania.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proofErr w:type="spellStart"/>
      <w:r w:rsidRPr="00D30024">
        <w:rPr>
          <w:rFonts w:asciiTheme="minorHAnsi" w:hAnsiTheme="minorHAnsi" w:cs="Times-Roman"/>
          <w:sz w:val="20"/>
          <w:szCs w:val="20"/>
        </w:rPr>
        <w:t>PN-ENV</w:t>
      </w:r>
      <w:proofErr w:type="spellEnd"/>
      <w:r w:rsidRPr="00D30024">
        <w:rPr>
          <w:rFonts w:asciiTheme="minorHAnsi" w:hAnsiTheme="minorHAnsi" w:cs="Times-Roman"/>
          <w:sz w:val="20"/>
          <w:szCs w:val="20"/>
        </w:rPr>
        <w:t xml:space="preserve"> 1627:2006 (U) Okna, drzwi, </w:t>
      </w:r>
      <w:r w:rsidR="00F06636">
        <w:rPr>
          <w:rFonts w:asciiTheme="minorHAnsi" w:hAnsiTheme="minorHAnsi" w:cs="Times-Roman"/>
          <w:sz w:val="20"/>
          <w:szCs w:val="20"/>
        </w:rPr>
        <w:t>ż</w:t>
      </w:r>
      <w:r w:rsidRPr="00D30024">
        <w:rPr>
          <w:rFonts w:asciiTheme="minorHAnsi" w:hAnsiTheme="minorHAnsi" w:cs="Times-Roman"/>
          <w:sz w:val="20"/>
          <w:szCs w:val="20"/>
        </w:rPr>
        <w:t>aluzje - Odporno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na włamanie - Wymagania i klasyfikacja.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proofErr w:type="spellStart"/>
      <w:r w:rsidRPr="00D30024">
        <w:rPr>
          <w:rFonts w:asciiTheme="minorHAnsi" w:hAnsiTheme="minorHAnsi" w:cs="Times-Roman"/>
          <w:sz w:val="20"/>
          <w:szCs w:val="20"/>
        </w:rPr>
        <w:t>PN-ENV</w:t>
      </w:r>
      <w:proofErr w:type="spellEnd"/>
      <w:r w:rsidRPr="00D30024">
        <w:rPr>
          <w:rFonts w:asciiTheme="minorHAnsi" w:hAnsiTheme="minorHAnsi" w:cs="Times-Roman"/>
          <w:sz w:val="20"/>
          <w:szCs w:val="20"/>
        </w:rPr>
        <w:t xml:space="preserve"> 1628:2006 (U) Okna, drzwi, </w:t>
      </w:r>
      <w:r w:rsidR="00F06636">
        <w:rPr>
          <w:rFonts w:asciiTheme="minorHAnsi" w:hAnsiTheme="minorHAnsi" w:cs="Times-Roman"/>
          <w:sz w:val="20"/>
          <w:szCs w:val="20"/>
        </w:rPr>
        <w:t>ż</w:t>
      </w:r>
      <w:r w:rsidRPr="00D30024">
        <w:rPr>
          <w:rFonts w:asciiTheme="minorHAnsi" w:hAnsiTheme="minorHAnsi" w:cs="Times-Roman"/>
          <w:sz w:val="20"/>
          <w:szCs w:val="20"/>
        </w:rPr>
        <w:t>aluzje - Odporno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na włamanie - Metoda badania dla okre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lenia odporno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 na obci</w:t>
      </w:r>
      <w:r w:rsidRPr="00D30024">
        <w:rPr>
          <w:rFonts w:asciiTheme="minorHAnsi" w:hAnsiTheme="minorHAnsi" w:cs="TTE17768B8t00"/>
          <w:sz w:val="20"/>
          <w:szCs w:val="20"/>
        </w:rPr>
        <w:t>ą</w:t>
      </w:r>
      <w:r w:rsidRPr="00D30024">
        <w:rPr>
          <w:rFonts w:asciiTheme="minorHAnsi" w:hAnsiTheme="minorHAnsi" w:cs="Times-Roman"/>
          <w:sz w:val="20"/>
          <w:szCs w:val="20"/>
        </w:rPr>
        <w:t>żenie statyczne.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proofErr w:type="spellStart"/>
      <w:r w:rsidRPr="00D30024">
        <w:rPr>
          <w:rFonts w:asciiTheme="minorHAnsi" w:hAnsiTheme="minorHAnsi" w:cs="Times-Roman"/>
          <w:sz w:val="20"/>
          <w:szCs w:val="20"/>
        </w:rPr>
        <w:t>PN-ENV</w:t>
      </w:r>
      <w:proofErr w:type="spellEnd"/>
      <w:r w:rsidRPr="00D30024">
        <w:rPr>
          <w:rFonts w:asciiTheme="minorHAnsi" w:hAnsiTheme="minorHAnsi" w:cs="Times-Roman"/>
          <w:sz w:val="20"/>
          <w:szCs w:val="20"/>
        </w:rPr>
        <w:t xml:space="preserve"> 1629:2006 (U) Okna, drzwi, </w:t>
      </w:r>
      <w:r w:rsidR="00F06636">
        <w:rPr>
          <w:rFonts w:asciiTheme="minorHAnsi" w:hAnsiTheme="minorHAnsi" w:cs="Times-Roman"/>
          <w:sz w:val="20"/>
          <w:szCs w:val="20"/>
        </w:rPr>
        <w:t>ż</w:t>
      </w:r>
      <w:r w:rsidRPr="00D30024">
        <w:rPr>
          <w:rFonts w:asciiTheme="minorHAnsi" w:hAnsiTheme="minorHAnsi" w:cs="Times-Roman"/>
          <w:sz w:val="20"/>
          <w:szCs w:val="20"/>
        </w:rPr>
        <w:t>aluzje - Odporno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na włamanie - Metoda badania dla okre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lenia odporno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 na obci</w:t>
      </w:r>
      <w:r w:rsidRPr="00D30024">
        <w:rPr>
          <w:rFonts w:asciiTheme="minorHAnsi" w:hAnsiTheme="minorHAnsi" w:cs="TTE17768B8t00"/>
          <w:sz w:val="20"/>
          <w:szCs w:val="20"/>
        </w:rPr>
        <w:t>ą</w:t>
      </w:r>
      <w:r w:rsidRPr="00D30024">
        <w:rPr>
          <w:rFonts w:asciiTheme="minorHAnsi" w:hAnsiTheme="minorHAnsi" w:cs="Times-Roman"/>
          <w:sz w:val="20"/>
          <w:szCs w:val="20"/>
        </w:rPr>
        <w:t>żenie dynamiczne.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proofErr w:type="spellStart"/>
      <w:r w:rsidRPr="00D30024">
        <w:rPr>
          <w:rFonts w:asciiTheme="minorHAnsi" w:hAnsiTheme="minorHAnsi" w:cs="Times-Roman"/>
          <w:sz w:val="20"/>
          <w:szCs w:val="20"/>
        </w:rPr>
        <w:t>PN-ENV</w:t>
      </w:r>
      <w:proofErr w:type="spellEnd"/>
      <w:r w:rsidRPr="00D30024">
        <w:rPr>
          <w:rFonts w:asciiTheme="minorHAnsi" w:hAnsiTheme="minorHAnsi" w:cs="Times-Roman"/>
          <w:sz w:val="20"/>
          <w:szCs w:val="20"/>
        </w:rPr>
        <w:t xml:space="preserve"> 1630:2006 (U) Okna, drzwi, </w:t>
      </w:r>
      <w:r w:rsidR="00F06636">
        <w:rPr>
          <w:rFonts w:asciiTheme="minorHAnsi" w:hAnsiTheme="minorHAnsi" w:cs="Times-Roman"/>
          <w:sz w:val="20"/>
          <w:szCs w:val="20"/>
        </w:rPr>
        <w:t>ż</w:t>
      </w:r>
      <w:r w:rsidRPr="00D30024">
        <w:rPr>
          <w:rFonts w:asciiTheme="minorHAnsi" w:hAnsiTheme="minorHAnsi" w:cs="Times-Roman"/>
          <w:sz w:val="20"/>
          <w:szCs w:val="20"/>
        </w:rPr>
        <w:t>aluzje - Odporno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na włamanie - Metoda badania dla okre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lenia odporno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 na próby włamania r</w:t>
      </w:r>
      <w:r w:rsidRPr="00D30024">
        <w:rPr>
          <w:rFonts w:asciiTheme="minorHAnsi" w:hAnsiTheme="minorHAnsi" w:cs="TTE17768B8t00"/>
          <w:sz w:val="20"/>
          <w:szCs w:val="20"/>
        </w:rPr>
        <w:t>ę</w:t>
      </w:r>
      <w:r w:rsidRPr="00D30024">
        <w:rPr>
          <w:rFonts w:asciiTheme="minorHAnsi" w:hAnsiTheme="minorHAnsi" w:cs="Times-Roman"/>
          <w:sz w:val="20"/>
          <w:szCs w:val="20"/>
        </w:rPr>
        <w:t>cznego.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ISO 10077-1:2007 Cieplne wła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ciwo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 użytkowe okien, drzwi i aluzji – Obliczanie współczynnika przenikania ciepła – Cz</w:t>
      </w:r>
      <w:r w:rsidRPr="00D30024">
        <w:rPr>
          <w:rFonts w:asciiTheme="minorHAnsi" w:hAnsiTheme="minorHAnsi" w:cs="TTE17768B8t00"/>
          <w:sz w:val="20"/>
          <w:szCs w:val="20"/>
        </w:rPr>
        <w:t xml:space="preserve">ęść </w:t>
      </w:r>
      <w:r w:rsidRPr="00D30024">
        <w:rPr>
          <w:rFonts w:asciiTheme="minorHAnsi" w:hAnsiTheme="minorHAnsi" w:cs="Times-Roman"/>
          <w:sz w:val="20"/>
          <w:szCs w:val="20"/>
        </w:rPr>
        <w:t>1: Postanowienia ogólne.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12207:2001 Okna i drzwi – Przepuszczalno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powietrza – Klasyfikacja.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12208:2001 Okna i drzwi – Wodoszczelno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– Klasyfikacja.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12400:2004 Okna i drzwi – Trwało</w:t>
      </w:r>
      <w:r w:rsidRPr="00D30024">
        <w:rPr>
          <w:rFonts w:asciiTheme="minorHAnsi" w:hAnsiTheme="minorHAnsi" w:cs="TTE17768B8t00"/>
          <w:sz w:val="20"/>
          <w:szCs w:val="20"/>
        </w:rPr>
        <w:t xml:space="preserve">ść </w:t>
      </w:r>
      <w:r w:rsidRPr="00D30024">
        <w:rPr>
          <w:rFonts w:asciiTheme="minorHAnsi" w:hAnsiTheme="minorHAnsi" w:cs="Times-Roman"/>
          <w:sz w:val="20"/>
          <w:szCs w:val="20"/>
        </w:rPr>
        <w:t>mechaniczna – Wymagania i klasyfikacja.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PN-EN 12365-1:2006 Okucia budowlane – Uszczelki i ta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my uszczelniaj</w:t>
      </w:r>
      <w:r w:rsidRPr="00D30024">
        <w:rPr>
          <w:rFonts w:asciiTheme="minorHAnsi" w:hAnsiTheme="minorHAnsi" w:cs="TTE17768B8t00"/>
          <w:sz w:val="20"/>
          <w:szCs w:val="20"/>
        </w:rPr>
        <w:t>ą</w:t>
      </w:r>
      <w:r w:rsidRPr="00D30024">
        <w:rPr>
          <w:rFonts w:asciiTheme="minorHAnsi" w:hAnsiTheme="minorHAnsi" w:cs="Times-Roman"/>
          <w:sz w:val="20"/>
          <w:szCs w:val="20"/>
        </w:rPr>
        <w:t xml:space="preserve">ce do drzwi, okien, aluzji i 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cian osłonowych – Cz</w:t>
      </w:r>
      <w:r w:rsidRPr="00D30024">
        <w:rPr>
          <w:rFonts w:asciiTheme="minorHAnsi" w:hAnsiTheme="minorHAnsi" w:cs="TTE17768B8t00"/>
          <w:sz w:val="20"/>
          <w:szCs w:val="20"/>
        </w:rPr>
        <w:t xml:space="preserve">ęść </w:t>
      </w:r>
      <w:r w:rsidRPr="00D30024">
        <w:rPr>
          <w:rFonts w:asciiTheme="minorHAnsi" w:hAnsiTheme="minorHAnsi" w:cs="Times-Roman"/>
          <w:sz w:val="20"/>
          <w:szCs w:val="20"/>
        </w:rPr>
        <w:t>1: Wymagania eksploatacyjne i klasyfikacja.</w:t>
      </w: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 w:cs="Times-Roman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lastRenderedPageBreak/>
        <w:t>PN-EN 12365-4:2006 Okucia budowlane – Uszczelki i ta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my uszczelniaj</w:t>
      </w:r>
      <w:r w:rsidRPr="00D30024">
        <w:rPr>
          <w:rFonts w:asciiTheme="minorHAnsi" w:hAnsiTheme="minorHAnsi" w:cs="TTE17768B8t00"/>
          <w:sz w:val="20"/>
          <w:szCs w:val="20"/>
        </w:rPr>
        <w:t>ą</w:t>
      </w:r>
      <w:r w:rsidRPr="00D30024">
        <w:rPr>
          <w:rFonts w:asciiTheme="minorHAnsi" w:hAnsiTheme="minorHAnsi" w:cs="Times-Roman"/>
          <w:sz w:val="20"/>
          <w:szCs w:val="20"/>
        </w:rPr>
        <w:t xml:space="preserve">ce do drzwi, okien, aluzji i </w:t>
      </w:r>
      <w:r w:rsidRPr="00D30024">
        <w:rPr>
          <w:rFonts w:asciiTheme="minorHAnsi" w:hAnsiTheme="minorHAnsi" w:cs="TTE17768B8t00"/>
          <w:sz w:val="20"/>
          <w:szCs w:val="20"/>
        </w:rPr>
        <w:t>ś</w:t>
      </w:r>
      <w:r w:rsidRPr="00D30024">
        <w:rPr>
          <w:rFonts w:asciiTheme="minorHAnsi" w:hAnsiTheme="minorHAnsi" w:cs="Times-Roman"/>
          <w:sz w:val="20"/>
          <w:szCs w:val="20"/>
        </w:rPr>
        <w:t>cian osłonowych – Cz</w:t>
      </w:r>
      <w:r w:rsidRPr="00D30024">
        <w:rPr>
          <w:rFonts w:asciiTheme="minorHAnsi" w:hAnsiTheme="minorHAnsi" w:cs="TTE17768B8t00"/>
          <w:sz w:val="20"/>
          <w:szCs w:val="20"/>
        </w:rPr>
        <w:t xml:space="preserve">ęść </w:t>
      </w:r>
      <w:r w:rsidRPr="00D30024">
        <w:rPr>
          <w:rFonts w:asciiTheme="minorHAnsi" w:hAnsiTheme="minorHAnsi" w:cs="Times-Roman"/>
          <w:sz w:val="20"/>
          <w:szCs w:val="20"/>
        </w:rPr>
        <w:t>4: Metoda badania powrotu po odkształceniowego po przyspieszonym starzeniu.</w:t>
      </w:r>
    </w:p>
    <w:p w:rsidR="00746EA8" w:rsidRDefault="00D30024" w:rsidP="00746EA8">
      <w:pPr>
        <w:spacing w:line="100" w:lineRule="atLeast"/>
        <w:ind w:left="420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 w:cs="Times-Roman"/>
          <w:sz w:val="20"/>
          <w:szCs w:val="20"/>
        </w:rPr>
        <w:t>PN-75/B-94000 Okucia budowlane – Podział.</w:t>
      </w:r>
    </w:p>
    <w:p w:rsidR="00746EA8" w:rsidRPr="00746EA8" w:rsidRDefault="00746EA8" w:rsidP="00746EA8">
      <w:pPr>
        <w:spacing w:line="100" w:lineRule="atLeast"/>
        <w:ind w:left="420"/>
        <w:rPr>
          <w:rFonts w:asciiTheme="minorHAnsi" w:hAnsiTheme="minorHAnsi"/>
          <w:color w:val="000000"/>
          <w:sz w:val="20"/>
          <w:szCs w:val="20"/>
        </w:rPr>
      </w:pPr>
    </w:p>
    <w:tbl>
      <w:tblPr>
        <w:tblW w:w="125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5"/>
        <w:gridCol w:w="7747"/>
      </w:tblGrid>
      <w:tr w:rsidR="00746EA8" w:rsidRPr="0003160C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Właściwości akustyczne: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44dB wg PN-EN ISO 717-1:1999 (drzwi 1-skrzydłowe)</w:t>
            </w:r>
          </w:p>
        </w:tc>
      </w:tr>
      <w:tr w:rsidR="00746EA8" w:rsidRPr="00B67E22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Przenikalność cieplna: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B67E22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</w:pPr>
            <w:r w:rsidRPr="00B67E22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 xml:space="preserve">2,0 </w:t>
            </w:r>
            <w:proofErr w:type="spellStart"/>
            <w:r w:rsidRPr="00B67E22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>wg</w:t>
            </w:r>
            <w:proofErr w:type="spellEnd"/>
            <w:r w:rsidRPr="00B67E22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 xml:space="preserve"> PN-EN ISO 10077-1:2002 PN-EN ISO 10077-1:2007</w:t>
            </w:r>
          </w:p>
        </w:tc>
      </w:tr>
      <w:tr w:rsidR="00746EA8" w:rsidRPr="0003160C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Odporność na obciążenie wiatrem: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klasa „C3” wg PN-EN 12210:2001</w:t>
            </w:r>
          </w:p>
        </w:tc>
      </w:tr>
      <w:tr w:rsidR="00746EA8" w:rsidRPr="0003160C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Wodoszczelność: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 klasa „3B” wg PN-EN 12208:2001</w:t>
            </w:r>
          </w:p>
        </w:tc>
      </w:tr>
      <w:tr w:rsidR="00746EA8" w:rsidRPr="0003160C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Przepuszczalność powietrza: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klasa „3” wg PN-EN 12207:2001</w:t>
            </w:r>
          </w:p>
        </w:tc>
      </w:tr>
      <w:tr w:rsidR="00746EA8" w:rsidRPr="0003160C" w:rsidTr="00746E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Siły operacyjne: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klasa „3” wg PN-EN 12217:2005</w:t>
            </w:r>
          </w:p>
        </w:tc>
      </w:tr>
      <w:tr w:rsidR="00746EA8" w:rsidRPr="0003160C" w:rsidTr="00746EA8">
        <w:trPr>
          <w:trHeight w:val="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Wytrzymałość mechaniczna: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46EA8" w:rsidRPr="00746EA8" w:rsidRDefault="00746EA8" w:rsidP="00746EA8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46EA8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klasa „4” wg PN-EN 1192:2001</w:t>
            </w:r>
          </w:p>
        </w:tc>
      </w:tr>
    </w:tbl>
    <w:p w:rsidR="00746EA8" w:rsidRPr="00143D15" w:rsidRDefault="00746EA8" w:rsidP="00746EA8">
      <w:pPr>
        <w:rPr>
          <w:rFonts w:eastAsia="Times New Roman" w:cs="Times New Roman"/>
          <w:lang w:eastAsia="pl-PL"/>
        </w:rPr>
      </w:pPr>
    </w:p>
    <w:p w:rsidR="00D30024" w:rsidRPr="00D30024" w:rsidRDefault="00D30024" w:rsidP="00D30024">
      <w:pPr>
        <w:spacing w:line="100" w:lineRule="atLeast"/>
        <w:ind w:left="420"/>
        <w:rPr>
          <w:rFonts w:asciiTheme="minorHAnsi" w:hAnsiTheme="minorHAnsi"/>
          <w:color w:val="000000"/>
          <w:sz w:val="20"/>
          <w:szCs w:val="20"/>
        </w:rPr>
      </w:pPr>
    </w:p>
    <w:p w:rsidR="00D30024" w:rsidRPr="00D30024" w:rsidRDefault="00D30024" w:rsidP="00D30024">
      <w:pPr>
        <w:spacing w:before="80"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ab/>
      </w:r>
      <w:r w:rsidRPr="00D30024">
        <w:rPr>
          <w:rFonts w:asciiTheme="minorHAnsi" w:hAnsiTheme="minorHAnsi"/>
          <w:color w:val="000000"/>
          <w:sz w:val="20"/>
          <w:szCs w:val="20"/>
        </w:rPr>
        <w:tab/>
      </w:r>
      <w:r w:rsidRPr="00D30024">
        <w:rPr>
          <w:rFonts w:asciiTheme="minorHAnsi" w:hAnsiTheme="minorHAnsi"/>
          <w:color w:val="000000"/>
          <w:sz w:val="20"/>
          <w:szCs w:val="20"/>
        </w:rPr>
        <w:tab/>
      </w:r>
      <w:r w:rsidRPr="00D30024">
        <w:rPr>
          <w:rFonts w:asciiTheme="minorHAnsi" w:hAnsiTheme="minorHAnsi"/>
          <w:color w:val="000000"/>
          <w:sz w:val="20"/>
          <w:szCs w:val="20"/>
        </w:rPr>
        <w:tab/>
        <w:t>Opracowanie: mgr inż. arch</w:t>
      </w:r>
      <w:r w:rsidR="00746EA8">
        <w:rPr>
          <w:rFonts w:asciiTheme="minorHAnsi" w:hAnsiTheme="minorHAnsi"/>
          <w:color w:val="000000"/>
          <w:sz w:val="20"/>
          <w:szCs w:val="20"/>
        </w:rPr>
        <w:t xml:space="preserve">. Marta 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Heigel</w:t>
      </w:r>
      <w:proofErr w:type="spellEnd"/>
      <w:r w:rsidR="00746EA8">
        <w:rPr>
          <w:rFonts w:asciiTheme="minorHAnsi" w:hAnsiTheme="minorHAnsi"/>
          <w:color w:val="000000"/>
          <w:sz w:val="20"/>
          <w:szCs w:val="20"/>
        </w:rPr>
        <w:t xml:space="preserve"> - </w:t>
      </w:r>
      <w:proofErr w:type="spellStart"/>
      <w:r w:rsidR="00746EA8">
        <w:rPr>
          <w:rFonts w:asciiTheme="minorHAnsi" w:hAnsiTheme="minorHAnsi"/>
          <w:color w:val="000000"/>
          <w:sz w:val="20"/>
          <w:szCs w:val="20"/>
        </w:rPr>
        <w:t>Kleka</w:t>
      </w:r>
      <w:proofErr w:type="spellEnd"/>
    </w:p>
    <w:p w:rsidR="00D30024" w:rsidRDefault="00D30024" w:rsidP="00D30024">
      <w:pPr>
        <w:spacing w:before="80" w:line="100" w:lineRule="atLeast"/>
        <w:rPr>
          <w:color w:val="000000"/>
          <w:sz w:val="20"/>
        </w:rPr>
      </w:pPr>
    </w:p>
    <w:p w:rsidR="00D30024" w:rsidRDefault="00D30024" w:rsidP="00D30024">
      <w:pPr>
        <w:spacing w:before="80" w:line="100" w:lineRule="atLeast"/>
        <w:rPr>
          <w:color w:val="000000"/>
          <w:sz w:val="20"/>
        </w:rPr>
      </w:pPr>
    </w:p>
    <w:p w:rsidR="00D30024" w:rsidRP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30024" w:rsidRDefault="00D30024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14A51" w:rsidRDefault="00D14A51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14A51" w:rsidRDefault="00D14A51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14A51" w:rsidRDefault="00D14A51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14A51" w:rsidRDefault="00D14A51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14A51" w:rsidRDefault="00D14A51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D72E36" w:rsidRDefault="00D72E36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30024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88133A" w:rsidRDefault="0088133A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D72E36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2A2AB3" w:rsidRDefault="002A2AB3" w:rsidP="00980837">
      <w:pPr>
        <w:shd w:val="clear" w:color="auto" w:fill="FFFFFF"/>
        <w:ind w:right="5"/>
        <w:jc w:val="center"/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</w:pPr>
    </w:p>
    <w:p w:rsidR="00980837" w:rsidRDefault="00D30024" w:rsidP="00980837">
      <w:pPr>
        <w:shd w:val="clear" w:color="auto" w:fill="FFFFFF"/>
        <w:ind w:right="5"/>
        <w:jc w:val="center"/>
        <w:rPr>
          <w:rFonts w:asciiTheme="minorHAnsi" w:hAnsiTheme="minorHAnsi"/>
          <w:color w:val="000000"/>
          <w:spacing w:val="-13"/>
          <w:sz w:val="20"/>
          <w:szCs w:val="20"/>
        </w:rPr>
      </w:pPr>
      <w:r w:rsidRPr="00D30024">
        <w:rPr>
          <w:rFonts w:asciiTheme="minorHAnsi" w:hAnsiTheme="minorHAnsi"/>
          <w:b/>
          <w:bCs/>
          <w:color w:val="000000"/>
          <w:spacing w:val="-8"/>
          <w:sz w:val="20"/>
          <w:szCs w:val="20"/>
        </w:rPr>
        <w:t>SST 1.</w:t>
      </w:r>
      <w:r w:rsidR="00980837">
        <w:rPr>
          <w:rFonts w:asciiTheme="minorHAnsi" w:hAnsiTheme="minorHAnsi"/>
          <w:color w:val="000000"/>
          <w:spacing w:val="-13"/>
          <w:sz w:val="20"/>
          <w:szCs w:val="20"/>
        </w:rPr>
        <w:t xml:space="preserve">5 </w:t>
      </w:r>
    </w:p>
    <w:p w:rsidR="00980837" w:rsidRDefault="00980837" w:rsidP="00980837">
      <w:pPr>
        <w:shd w:val="clear" w:color="auto" w:fill="FFFFFF"/>
        <w:ind w:right="5"/>
        <w:jc w:val="center"/>
        <w:rPr>
          <w:rFonts w:asciiTheme="minorHAnsi" w:hAnsiTheme="minorHAnsi"/>
          <w:color w:val="000000"/>
          <w:spacing w:val="-13"/>
          <w:sz w:val="20"/>
          <w:szCs w:val="20"/>
        </w:rPr>
      </w:pPr>
    </w:p>
    <w:p w:rsidR="00980837" w:rsidRPr="00D72E36" w:rsidRDefault="00980837" w:rsidP="00980837">
      <w:pPr>
        <w:spacing w:before="440" w:line="100" w:lineRule="atLeast"/>
        <w:jc w:val="center"/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</w:pPr>
      <w:r w:rsidRPr="00D72E36">
        <w:rPr>
          <w:rFonts w:asciiTheme="minorHAnsi" w:hAnsiTheme="minorHAnsi"/>
          <w:color w:val="000000"/>
          <w:spacing w:val="-13"/>
          <w:sz w:val="20"/>
          <w:szCs w:val="20"/>
        </w:rPr>
        <w:t>SPECYFIKACJA TECHNICZNA  WYKONANIA I ODBIORU   ROBÓT BUDOWLANYCH</w:t>
      </w:r>
    </w:p>
    <w:p w:rsidR="00D30024" w:rsidRPr="002A2AB3" w:rsidRDefault="00CC0BC2" w:rsidP="00D72E36">
      <w:pPr>
        <w:shd w:val="clear" w:color="auto" w:fill="FFFFFF"/>
        <w:spacing w:before="662"/>
        <w:ind w:left="518"/>
        <w:jc w:val="center"/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 xml:space="preserve">ROBOTY MALARSKIE </w:t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tab/>
      </w:r>
      <w:r w:rsidR="00D30024" w:rsidRPr="00D30024">
        <w:rPr>
          <w:rFonts w:asciiTheme="minorHAnsi" w:hAnsiTheme="minorHAnsi"/>
          <w:b/>
          <w:bCs/>
          <w:color w:val="000000"/>
          <w:spacing w:val="3"/>
          <w:sz w:val="20"/>
          <w:szCs w:val="20"/>
        </w:rPr>
        <w:br/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Kody i nazwy robót </w:t>
      </w:r>
      <w:r w:rsidR="00D30024" w:rsidRPr="00D30024">
        <w:rPr>
          <w:rFonts w:asciiTheme="minorHAnsi" w:eastAsia="MS Mincho" w:hAnsiTheme="minorHAnsi"/>
          <w:spacing w:val="3"/>
          <w:sz w:val="20"/>
          <w:szCs w:val="20"/>
          <w:u w:val="single"/>
        </w:rPr>
        <w:t>budowlanych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t xml:space="preserve"> wg Wspólnego Słownika Zamówień (CPV) </w:t>
      </w:r>
      <w:r w:rsidR="00D30024" w:rsidRPr="00D30024">
        <w:rPr>
          <w:rFonts w:asciiTheme="minorHAnsi" w:hAnsiTheme="minorHAnsi"/>
          <w:spacing w:val="3"/>
          <w:sz w:val="20"/>
          <w:szCs w:val="20"/>
          <w:u w:val="single"/>
        </w:rPr>
        <w:br/>
      </w:r>
    </w:p>
    <w:p w:rsidR="00D30024" w:rsidRPr="00D30024" w:rsidRDefault="00D30024" w:rsidP="00D72E36">
      <w:pPr>
        <w:spacing w:line="100" w:lineRule="atLeast"/>
        <w:jc w:val="center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45442100-8 Roboty malarskie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hd w:val="clear" w:color="auto" w:fill="FFFFFF"/>
        <w:spacing w:before="662"/>
        <w:ind w:left="518"/>
        <w:rPr>
          <w:rFonts w:asciiTheme="minorHAnsi" w:hAnsiTheme="minorHAnsi" w:cs="TimesNewRomanPSMT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shd w:val="clear" w:color="auto" w:fill="FFFFFF"/>
        <w:ind w:left="62"/>
        <w:rPr>
          <w:rFonts w:asciiTheme="minorHAnsi" w:hAnsiTheme="minorHAnsi"/>
          <w:b/>
          <w:bCs/>
          <w:color w:val="000000"/>
          <w:spacing w:val="-4"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br w:type="column"/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14A51" w:rsidRDefault="00D14A51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14A51" w:rsidRDefault="00D14A51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14A51" w:rsidRDefault="00D14A51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 CZĘŚĆ OGÓLNA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Specyfikacja techniczna – Wymagania Ogólne dotyczy wymagań wspólnych , dla wszystkich wymagań technicznych dotyczących wykonania i  przejęcia robót   </w:t>
      </w:r>
      <w:r w:rsidRPr="00D30024">
        <w:rPr>
          <w:rFonts w:asciiTheme="minorHAnsi" w:hAnsiTheme="minorHAnsi"/>
          <w:spacing w:val="-4"/>
          <w:sz w:val="20"/>
          <w:szCs w:val="20"/>
          <w:lang w:eastAsia="pl-PL"/>
        </w:rPr>
        <w:t xml:space="preserve">związanych z inwestycją, 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Specyfikację opracowano do zastosowania  jako część dokumentów przetargowych i kontraktowych.</w:t>
      </w:r>
    </w:p>
    <w:p w:rsidR="0040262A" w:rsidRPr="00D30024" w:rsidRDefault="0040262A" w:rsidP="0040262A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  kwestiach nieopisanych przez Specyfikacje techniczne Wykonawca będzie stosował się do polskich norm, instrukcji i przepisów.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</w:p>
    <w:p w:rsidR="0040262A" w:rsidRPr="00D30024" w:rsidRDefault="0040262A" w:rsidP="0040262A">
      <w:pPr>
        <w:pStyle w:val="Bezodstpw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1.1 Nazwa nadana zamówieniu przez Zamawiającego                                                              </w:t>
      </w:r>
    </w:p>
    <w:p w:rsidR="0040262A" w:rsidRPr="0047027A" w:rsidRDefault="00AF3F32" w:rsidP="0040262A">
      <w:pPr>
        <w:pStyle w:val="Bezodstpw"/>
        <w:rPr>
          <w:rFonts w:asciiTheme="minorHAnsi" w:hAnsiTheme="minorHAnsi"/>
          <w:sz w:val="20"/>
          <w:szCs w:val="20"/>
        </w:rPr>
      </w:pPr>
      <w:r w:rsidRPr="00AF3F32">
        <w:rPr>
          <w:rFonts w:ascii="Calibri" w:hAnsi="Calibri"/>
          <w:sz w:val="20"/>
          <w:szCs w:val="20"/>
        </w:rPr>
        <w:t xml:space="preserve">Remont i  przebudowa Kancelarii Tajnej PO  </w:t>
      </w:r>
      <w:r w:rsidRPr="00AF3F32">
        <w:rPr>
          <w:rFonts w:asciiTheme="minorHAnsi" w:hAnsiTheme="minorHAnsi"/>
          <w:sz w:val="20"/>
          <w:szCs w:val="20"/>
        </w:rPr>
        <w:t xml:space="preserve">w budynku przy ul. </w:t>
      </w:r>
      <w:proofErr w:type="spellStart"/>
      <w:r w:rsidRPr="00AF3F32">
        <w:rPr>
          <w:rFonts w:asciiTheme="minorHAnsi" w:hAnsiTheme="minorHAnsi"/>
          <w:sz w:val="20"/>
          <w:szCs w:val="20"/>
        </w:rPr>
        <w:t>Stoisława</w:t>
      </w:r>
      <w:proofErr w:type="spellEnd"/>
      <w:r w:rsidRPr="00AF3F32">
        <w:rPr>
          <w:rFonts w:asciiTheme="minorHAnsi" w:hAnsiTheme="minorHAnsi"/>
          <w:sz w:val="20"/>
          <w:szCs w:val="20"/>
        </w:rPr>
        <w:t xml:space="preserve"> 6   w Szczecinie, na dział</w:t>
      </w:r>
      <w:r>
        <w:rPr>
          <w:rFonts w:asciiTheme="minorHAnsi" w:hAnsiTheme="minorHAnsi"/>
          <w:sz w:val="20"/>
          <w:szCs w:val="20"/>
        </w:rPr>
        <w:t>ce o nr geod 34/1 z obrębu 1041</w:t>
      </w:r>
      <w:r w:rsidR="0040262A" w:rsidRPr="00D30024">
        <w:rPr>
          <w:rFonts w:asciiTheme="minorHAnsi" w:hAnsiTheme="minorHAnsi"/>
          <w:iCs/>
          <w:sz w:val="20"/>
          <w:szCs w:val="20"/>
        </w:rPr>
        <w:t>,</w:t>
      </w:r>
      <w:r w:rsidR="0040262A" w:rsidRPr="00D30024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40262A" w:rsidRPr="00D30024">
        <w:rPr>
          <w:rFonts w:asciiTheme="minorHAnsi" w:hAnsiTheme="minorHAnsi"/>
          <w:sz w:val="20"/>
          <w:szCs w:val="20"/>
        </w:rPr>
        <w:t xml:space="preserve"> gmina Szczecin,  woj. zachodniopomorskie w jednostce ewidencyjnej Szczecin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color w:val="000000"/>
          <w:spacing w:val="-4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1.2    Przedmiot i zakres robót budowlanych</w:t>
      </w:r>
    </w:p>
    <w:p w:rsidR="00D30024" w:rsidRPr="00D30024" w:rsidRDefault="00D30024" w:rsidP="00D30024">
      <w:pPr>
        <w:shd w:val="clear" w:color="auto" w:fill="FFFFFF"/>
        <w:spacing w:before="5" w:line="274" w:lineRule="exact"/>
        <w:ind w:left="368" w:right="29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-4"/>
          <w:sz w:val="20"/>
          <w:szCs w:val="20"/>
        </w:rPr>
        <w:t>W ramach prac przewiduje się wykonanie następujących robót :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>-Malowanie tynków cementowo-wapiennych gipsowanych</w:t>
      </w:r>
    </w:p>
    <w:p w:rsidR="00D30024" w:rsidRPr="00D30024" w:rsidRDefault="00D30024" w:rsidP="00D30024">
      <w:pPr>
        <w:shd w:val="clear" w:color="auto" w:fill="FFFFFF"/>
        <w:spacing w:before="5" w:line="274" w:lineRule="exact"/>
        <w:ind w:left="368" w:right="29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-Malowanie podłoży z płyt gipsowo-kartonowych</w:t>
      </w:r>
    </w:p>
    <w:p w:rsidR="00D30024" w:rsidRPr="00D30024" w:rsidRDefault="00D30024" w:rsidP="00D30024">
      <w:pPr>
        <w:shd w:val="clear" w:color="auto" w:fill="FFFFFF"/>
        <w:spacing w:before="5" w:line="274" w:lineRule="exact"/>
        <w:ind w:left="368" w:right="29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-Gruntowanie podłoży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  <w:r w:rsidRPr="00D30024">
        <w:rPr>
          <w:rFonts w:asciiTheme="minorHAnsi" w:hAnsiTheme="minorHAnsi"/>
          <w:spacing w:val="-4"/>
          <w:sz w:val="20"/>
          <w:szCs w:val="20"/>
        </w:rPr>
        <w:tab/>
      </w:r>
    </w:p>
    <w:p w:rsidR="00D30024" w:rsidRDefault="00D30024" w:rsidP="00D72E36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1.3  Wyszczególnienie i opis prac towarzyszących i robót tymczasowych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  <w:r w:rsidR="00D72E36">
        <w:rPr>
          <w:rFonts w:asciiTheme="minorHAnsi" w:hAnsiTheme="minorHAnsi"/>
          <w:sz w:val="20"/>
          <w:szCs w:val="20"/>
        </w:rPr>
        <w:t xml:space="preserve">  </w:t>
      </w:r>
    </w:p>
    <w:p w:rsidR="00D72E36" w:rsidRPr="00D30024" w:rsidRDefault="00D72E36" w:rsidP="00D72E36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tabs>
          <w:tab w:val="left" w:pos="3080"/>
          <w:tab w:val="left" w:pos="8340"/>
        </w:tabs>
        <w:spacing w:line="100" w:lineRule="atLeast"/>
        <w:rPr>
          <w:rFonts w:asciiTheme="minorHAnsi" w:hAnsiTheme="minorHAnsi"/>
          <w:b/>
          <w:bCs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>1.4  Informacje o terenie budowy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 Nazwy i kody grupy, klas i kategorii robót</w:t>
      </w:r>
      <w:r w:rsidRPr="00D30024">
        <w:rPr>
          <w:rFonts w:asciiTheme="minorHAnsi" w:hAnsiTheme="minorHAnsi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  <w:u w:val="single"/>
        </w:rPr>
        <w:t xml:space="preserve"> Kody i nazwy robót </w:t>
      </w:r>
      <w:r w:rsidRPr="00D30024">
        <w:rPr>
          <w:rFonts w:asciiTheme="minorHAnsi" w:eastAsia="MS Mincho" w:hAnsiTheme="minorHAnsi"/>
          <w:sz w:val="20"/>
          <w:szCs w:val="20"/>
          <w:u w:val="single"/>
        </w:rPr>
        <w:t>budowlanych</w:t>
      </w:r>
      <w:r w:rsidRPr="00D30024">
        <w:rPr>
          <w:rFonts w:asciiTheme="minorHAnsi" w:hAnsiTheme="minorHAnsi"/>
          <w:sz w:val="20"/>
          <w:szCs w:val="20"/>
          <w:u w:val="single"/>
        </w:rPr>
        <w:t xml:space="preserve"> wg Wspólnego Słownika Zamówień (CPV) </w:t>
      </w:r>
      <w:r w:rsidRPr="00D30024">
        <w:rPr>
          <w:rFonts w:asciiTheme="minorHAnsi" w:hAnsiTheme="minorHAnsi"/>
          <w:sz w:val="20"/>
          <w:szCs w:val="20"/>
          <w:u w:val="single"/>
        </w:rPr>
        <w:br/>
      </w:r>
      <w:r w:rsidRPr="00D30024">
        <w:rPr>
          <w:rFonts w:asciiTheme="minorHAnsi" w:hAnsiTheme="minorHAnsi"/>
          <w:sz w:val="20"/>
          <w:szCs w:val="20"/>
        </w:rPr>
        <w:tab/>
        <w:t xml:space="preserve">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45442100-8 Roboty malarskie</w:t>
      </w:r>
    </w:p>
    <w:p w:rsidR="00D30024" w:rsidRPr="00D72E36" w:rsidRDefault="00D30024" w:rsidP="00D30024">
      <w:pPr>
        <w:tabs>
          <w:tab w:val="left" w:pos="3080"/>
          <w:tab w:val="left" w:pos="8340"/>
        </w:tabs>
        <w:spacing w:before="260" w:line="100" w:lineRule="atLeast"/>
        <w:ind w:left="-15" w:firstLine="15"/>
        <w:rPr>
          <w:rFonts w:asciiTheme="minorHAnsi" w:hAnsiTheme="minorHAnsi" w:cs="Symbol"/>
          <w:b/>
          <w:bCs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 xml:space="preserve">2. Wymagania  podstawowe dotyczące materiałów budowlanych                                           </w:t>
      </w:r>
      <w:r w:rsidR="00D72E36">
        <w:rPr>
          <w:rFonts w:asciiTheme="minorHAnsi" w:hAnsiTheme="minorHAnsi" w:cs="Symbol"/>
          <w:b/>
          <w:bCs/>
          <w:sz w:val="20"/>
          <w:szCs w:val="20"/>
        </w:rPr>
        <w:t xml:space="preserve">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Ogólne wymagania dotyczące materiałów, ich pozyskiwania i składowania podano w ST .00. "Wymagania ogólne"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2.1. </w:t>
      </w:r>
      <w:r w:rsidR="00D72E36">
        <w:rPr>
          <w:rFonts w:asciiTheme="minorHAnsi" w:hAnsiTheme="minorHAnsi"/>
          <w:sz w:val="20"/>
          <w:szCs w:val="20"/>
        </w:rPr>
        <w:t>W</w:t>
      </w:r>
      <w:r w:rsidR="00D72E36" w:rsidRPr="00D30024">
        <w:rPr>
          <w:rFonts w:asciiTheme="minorHAnsi" w:hAnsiTheme="minorHAnsi"/>
          <w:sz w:val="20"/>
          <w:szCs w:val="20"/>
        </w:rPr>
        <w:t xml:space="preserve">oda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Do przygotowania farb stosować można każdą wodę zdatną do picia. Niedozwolone jest użycie wód ściekowych, kanalizacyjnych bagiennych oraz wód zawierających tłuszcze organiczne, oleje i muł.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2.2. </w:t>
      </w:r>
      <w:r w:rsidR="00D72E36">
        <w:rPr>
          <w:rFonts w:asciiTheme="minorHAnsi" w:hAnsiTheme="minorHAnsi"/>
          <w:sz w:val="20"/>
          <w:szCs w:val="20"/>
        </w:rPr>
        <w:t>S</w:t>
      </w:r>
      <w:r w:rsidR="00D72E36" w:rsidRPr="00D30024">
        <w:rPr>
          <w:rFonts w:asciiTheme="minorHAnsi" w:hAnsiTheme="minorHAnsi"/>
          <w:sz w:val="20"/>
          <w:szCs w:val="20"/>
        </w:rPr>
        <w:t xml:space="preserve">poiwa bezwodne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Pokost lniany powinien być cieczą oleistą o zabarwieniu od żółtego do ciemnobrązowego i odpowiadającą wymaganiom normy państwowej. </w:t>
      </w:r>
      <w:r w:rsidRPr="00D30024">
        <w:rPr>
          <w:rFonts w:asciiTheme="minorHAnsi" w:hAnsiTheme="minorHAnsi"/>
          <w:sz w:val="20"/>
          <w:szCs w:val="20"/>
        </w:rPr>
        <w:br/>
        <w:t xml:space="preserve">Pokost syntetyczny powinien być używany w postaci cieczy, barwy od jasnożółtej do brunatnej, będącej roztworem żywicy kalafoniowej lub innej w lotnych rozpuszczalnikach, z ewentualnym dodatkiem modyfikującym, o właściwościach technicznych zbliżonych do pokostu naturalnego, lecz o krótszym czasie schnięcia. Powinien od odpowiadać wymaganiom normy lub świadectwa dopuszczenia do stosowania w budownictwie.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2.3. </w:t>
      </w:r>
      <w:r w:rsidR="00D72E36">
        <w:rPr>
          <w:rFonts w:asciiTheme="minorHAnsi" w:hAnsiTheme="minorHAnsi"/>
          <w:sz w:val="20"/>
          <w:szCs w:val="20"/>
        </w:rPr>
        <w:t>R</w:t>
      </w:r>
      <w:r w:rsidR="00D72E36" w:rsidRPr="00D30024">
        <w:rPr>
          <w:rFonts w:asciiTheme="minorHAnsi" w:hAnsiTheme="minorHAnsi"/>
          <w:sz w:val="20"/>
          <w:szCs w:val="20"/>
        </w:rPr>
        <w:t xml:space="preserve">ozcieńczalniki.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>W zależności od rodzaju farby należy stosować:</w:t>
      </w:r>
    </w:p>
    <w:p w:rsidR="00141AB9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-wodę -do farb wapiennych i emulsyjnych</w:t>
      </w:r>
      <w:r w:rsidRPr="00D30024">
        <w:rPr>
          <w:rFonts w:asciiTheme="minorHAnsi" w:hAnsiTheme="minorHAnsi"/>
          <w:sz w:val="20"/>
          <w:szCs w:val="20"/>
        </w:rPr>
        <w:br/>
        <w:t>-terpentynę i benzynę -do farb i emalii olejnych,</w:t>
      </w:r>
      <w:r w:rsidRPr="00D30024">
        <w:rPr>
          <w:rFonts w:asciiTheme="minorHAnsi" w:hAnsiTheme="minorHAnsi"/>
          <w:sz w:val="20"/>
          <w:szCs w:val="20"/>
        </w:rPr>
        <w:br/>
        <w:t xml:space="preserve">-inne rozcieńczalniki przygotowane fabrycznie dla poszczególnych rodzajów farb powinny odpowiadać   normom </w:t>
      </w:r>
    </w:p>
    <w:p w:rsidR="00D72E36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lastRenderedPageBreak/>
        <w:t xml:space="preserve">lub mieć cechy techniczne zgodne z zaświadczeniem o jakości wydanym przez producenta oraz z  zakresem ich stosowania. </w:t>
      </w:r>
    </w:p>
    <w:p w:rsidR="00D30024" w:rsidRPr="00D72E36" w:rsidRDefault="00D72E36" w:rsidP="00D14A51">
      <w:pPr>
        <w:pStyle w:val="Bezodstpw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30024" w:rsidRPr="00D72E36">
        <w:rPr>
          <w:rFonts w:asciiTheme="majorHAnsi" w:hAnsiTheme="majorHAnsi"/>
          <w:sz w:val="20"/>
          <w:szCs w:val="20"/>
        </w:rPr>
        <w:t xml:space="preserve">2.4. </w:t>
      </w:r>
      <w:r>
        <w:rPr>
          <w:rFonts w:asciiTheme="majorHAnsi" w:hAnsiTheme="majorHAnsi"/>
          <w:sz w:val="20"/>
          <w:szCs w:val="20"/>
        </w:rPr>
        <w:t>F</w:t>
      </w:r>
      <w:r w:rsidRPr="00D72E36">
        <w:rPr>
          <w:rFonts w:asciiTheme="majorHAnsi" w:hAnsiTheme="majorHAnsi"/>
          <w:sz w:val="20"/>
          <w:szCs w:val="20"/>
        </w:rPr>
        <w:t xml:space="preserve">arby budowlane gotowe. </w:t>
      </w:r>
    </w:p>
    <w:p w:rsidR="00D30024" w:rsidRPr="00D72E36" w:rsidRDefault="00D30024" w:rsidP="00D14A51">
      <w:pPr>
        <w:pStyle w:val="Bezodstpw"/>
        <w:rPr>
          <w:rFonts w:asciiTheme="majorHAnsi" w:hAnsiTheme="majorHAnsi"/>
          <w:sz w:val="20"/>
          <w:szCs w:val="20"/>
        </w:rPr>
      </w:pPr>
      <w:r w:rsidRPr="00D72E36">
        <w:rPr>
          <w:rFonts w:asciiTheme="majorHAnsi" w:hAnsiTheme="majorHAnsi"/>
          <w:sz w:val="20"/>
          <w:szCs w:val="20"/>
        </w:rPr>
        <w:t xml:space="preserve">Farby niezależnie od ich rodzaju powinny odpowiadać wymaganiom norm lub świadectw dopuszczenia do stosowania w budownictwie. </w:t>
      </w:r>
    </w:p>
    <w:p w:rsidR="00D14A51" w:rsidRPr="00D72E36" w:rsidRDefault="00D14A51" w:rsidP="00D14A51">
      <w:pPr>
        <w:pStyle w:val="Bezodstpw"/>
        <w:rPr>
          <w:rFonts w:asciiTheme="majorHAnsi" w:hAnsiTheme="majorHAnsi"/>
          <w:sz w:val="20"/>
          <w:szCs w:val="20"/>
        </w:rPr>
      </w:pPr>
    </w:p>
    <w:p w:rsidR="00D30024" w:rsidRPr="00D14A51" w:rsidRDefault="00D30024" w:rsidP="00D14A51">
      <w:pPr>
        <w:pStyle w:val="Bezodstpw"/>
        <w:rPr>
          <w:rFonts w:asciiTheme="majorHAnsi" w:hAnsiTheme="majorHAnsi"/>
          <w:sz w:val="20"/>
          <w:szCs w:val="20"/>
        </w:rPr>
      </w:pPr>
      <w:r w:rsidRPr="00D14A51">
        <w:rPr>
          <w:rFonts w:asciiTheme="majorHAnsi" w:hAnsiTheme="majorHAnsi"/>
          <w:sz w:val="20"/>
          <w:szCs w:val="20"/>
        </w:rPr>
        <w:t xml:space="preserve">2.4.1. Farby emulsyjne wytwarzane fabrycznie </w:t>
      </w:r>
    </w:p>
    <w:p w:rsidR="00D30024" w:rsidRPr="00D14A51" w:rsidRDefault="00D30024" w:rsidP="00D14A51">
      <w:pPr>
        <w:pStyle w:val="Bezodstpw"/>
        <w:rPr>
          <w:rFonts w:asciiTheme="majorHAnsi" w:hAnsiTheme="majorHAnsi"/>
          <w:sz w:val="20"/>
          <w:szCs w:val="20"/>
        </w:rPr>
      </w:pPr>
      <w:r w:rsidRPr="00D14A51">
        <w:rPr>
          <w:rFonts w:asciiTheme="majorHAnsi" w:hAnsiTheme="majorHAnsi"/>
          <w:sz w:val="20"/>
          <w:szCs w:val="20"/>
        </w:rPr>
        <w:t xml:space="preserve">Na tynkach można stosować farby emulsyjne na spoiwach z: polioctanu winylu, lateksu </w:t>
      </w:r>
      <w:proofErr w:type="spellStart"/>
      <w:r w:rsidRPr="00D14A51">
        <w:rPr>
          <w:rFonts w:asciiTheme="majorHAnsi" w:hAnsiTheme="majorHAnsi"/>
          <w:sz w:val="20"/>
          <w:szCs w:val="20"/>
        </w:rPr>
        <w:t>butadienostyrenowego</w:t>
      </w:r>
      <w:proofErr w:type="spellEnd"/>
      <w:r w:rsidRPr="00D14A51">
        <w:rPr>
          <w:rFonts w:asciiTheme="majorHAnsi" w:hAnsiTheme="majorHAnsi"/>
          <w:sz w:val="20"/>
          <w:szCs w:val="20"/>
        </w:rPr>
        <w:t xml:space="preserve"> i innych zgodnie z zasadami podanymi w normach i świadectwach ich dopuszczenia przez ITB. </w:t>
      </w:r>
    </w:p>
    <w:p w:rsidR="00D14A51" w:rsidRDefault="00D14A51" w:rsidP="00D14A51">
      <w:pPr>
        <w:pStyle w:val="Bezodstpw"/>
        <w:rPr>
          <w:rFonts w:asciiTheme="majorHAnsi" w:hAnsiTheme="majorHAnsi"/>
          <w:sz w:val="20"/>
          <w:szCs w:val="20"/>
        </w:rPr>
      </w:pPr>
    </w:p>
    <w:p w:rsidR="00D30024" w:rsidRPr="00D14A51" w:rsidRDefault="00D30024" w:rsidP="00D14A51">
      <w:pPr>
        <w:pStyle w:val="Bezodstpw"/>
        <w:rPr>
          <w:rFonts w:asciiTheme="majorHAnsi" w:hAnsiTheme="majorHAnsi"/>
          <w:sz w:val="20"/>
          <w:szCs w:val="20"/>
        </w:rPr>
      </w:pPr>
      <w:r w:rsidRPr="00D14A51">
        <w:rPr>
          <w:rFonts w:asciiTheme="majorHAnsi" w:hAnsiTheme="majorHAnsi"/>
          <w:sz w:val="20"/>
          <w:szCs w:val="20"/>
        </w:rPr>
        <w:t>2.4.</w:t>
      </w:r>
      <w:r w:rsidR="00D72E36">
        <w:rPr>
          <w:rFonts w:asciiTheme="majorHAnsi" w:hAnsiTheme="majorHAnsi"/>
          <w:sz w:val="20"/>
          <w:szCs w:val="20"/>
        </w:rPr>
        <w:t>2</w:t>
      </w:r>
      <w:r w:rsidRPr="00D14A51">
        <w:rPr>
          <w:rFonts w:asciiTheme="majorHAnsi" w:hAnsiTheme="majorHAnsi"/>
          <w:sz w:val="20"/>
          <w:szCs w:val="20"/>
        </w:rPr>
        <w:t xml:space="preserve">. Farby olejne i ftalowe </w:t>
      </w:r>
    </w:p>
    <w:p w:rsidR="00D30024" w:rsidRPr="00D14A51" w:rsidRDefault="00D30024" w:rsidP="00D14A51">
      <w:pPr>
        <w:pStyle w:val="Bezodstpw"/>
        <w:rPr>
          <w:rFonts w:asciiTheme="majorHAnsi" w:hAnsiTheme="majorHAnsi"/>
          <w:sz w:val="20"/>
          <w:szCs w:val="20"/>
        </w:rPr>
      </w:pPr>
      <w:r w:rsidRPr="00D14A51">
        <w:rPr>
          <w:rFonts w:asciiTheme="majorHAnsi" w:hAnsiTheme="majorHAnsi"/>
          <w:sz w:val="20"/>
          <w:szCs w:val="20"/>
        </w:rPr>
        <w:t xml:space="preserve">Farba olejna do gruntowania ogólnego stosowania wg PN-C-81901:2002 wydajność -6-8 m2/dm3 czas schnięcia -12h </w:t>
      </w:r>
    </w:p>
    <w:p w:rsidR="00D14A51" w:rsidRDefault="00D14A51" w:rsidP="00D14A51">
      <w:pPr>
        <w:pStyle w:val="Bezodstpw"/>
        <w:rPr>
          <w:rFonts w:asciiTheme="majorHAnsi" w:hAnsiTheme="majorHAnsi"/>
          <w:sz w:val="20"/>
          <w:szCs w:val="20"/>
        </w:rPr>
      </w:pPr>
    </w:p>
    <w:p w:rsidR="00D30024" w:rsidRPr="00D30024" w:rsidRDefault="00D14A51" w:rsidP="00D14A51">
      <w:pPr>
        <w:pStyle w:val="Bezodstpw"/>
      </w:pPr>
      <w:r>
        <w:rPr>
          <w:rFonts w:asciiTheme="majorHAnsi" w:hAnsiTheme="majorHAnsi"/>
          <w:sz w:val="20"/>
          <w:szCs w:val="20"/>
        </w:rPr>
        <w:t>2</w:t>
      </w:r>
      <w:r w:rsidR="00D30024" w:rsidRPr="00D14A51">
        <w:rPr>
          <w:rFonts w:asciiTheme="majorHAnsi" w:hAnsiTheme="majorHAnsi"/>
          <w:sz w:val="20"/>
          <w:szCs w:val="20"/>
        </w:rPr>
        <w:t>.5. Farby akrylowe</w:t>
      </w:r>
      <w:r w:rsidR="00D30024" w:rsidRPr="00D30024">
        <w:t xml:space="preserve">, </w:t>
      </w:r>
      <w:r w:rsidR="00D30024" w:rsidRPr="00D14A51">
        <w:rPr>
          <w:rFonts w:asciiTheme="minorHAnsi" w:hAnsiTheme="minorHAnsi"/>
          <w:sz w:val="20"/>
          <w:szCs w:val="20"/>
        </w:rPr>
        <w:t xml:space="preserve">lateksowe  odporność  na szorowanie  wg </w:t>
      </w:r>
      <w:r w:rsidR="00D30024" w:rsidRPr="00D14A51">
        <w:rPr>
          <w:rFonts w:asciiTheme="minorHAnsi" w:hAnsiTheme="minorHAnsi" w:cs="Helvetica"/>
          <w:color w:val="000000"/>
          <w:sz w:val="20"/>
          <w:szCs w:val="20"/>
        </w:rPr>
        <w:t>PN-EN 13300 lub PN 92/C-81517.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Wymagania dla farb:</w:t>
      </w:r>
      <w:r w:rsidRPr="00D30024">
        <w:rPr>
          <w:rFonts w:asciiTheme="minorHAnsi" w:hAnsiTheme="minorHAnsi"/>
          <w:sz w:val="20"/>
          <w:szCs w:val="20"/>
        </w:rPr>
        <w:br/>
        <w:t xml:space="preserve">- odporność na ścieranie – zgodnie z określoną klasą </w:t>
      </w:r>
      <w:r w:rsidRPr="00D30024">
        <w:rPr>
          <w:rFonts w:asciiTheme="minorHAnsi" w:hAnsiTheme="minorHAnsi"/>
          <w:sz w:val="20"/>
          <w:szCs w:val="20"/>
        </w:rPr>
        <w:br/>
        <w:t xml:space="preserve">-gęstość: </w:t>
      </w:r>
      <w:proofErr w:type="spellStart"/>
      <w:r w:rsidRPr="00D30024">
        <w:rPr>
          <w:rFonts w:asciiTheme="minorHAnsi" w:hAnsiTheme="minorHAnsi"/>
          <w:sz w:val="20"/>
          <w:szCs w:val="20"/>
        </w:rPr>
        <w:t>max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. 1,6 g/cm3 </w:t>
      </w:r>
      <w:r w:rsidRPr="00D30024">
        <w:rPr>
          <w:rFonts w:asciiTheme="minorHAnsi" w:hAnsiTheme="minorHAnsi"/>
          <w:sz w:val="20"/>
          <w:szCs w:val="20"/>
        </w:rPr>
        <w:br/>
        <w:t xml:space="preserve">- zawartość substancji lotnych w % masy </w:t>
      </w:r>
      <w:proofErr w:type="spellStart"/>
      <w:r w:rsidRPr="00D30024">
        <w:rPr>
          <w:rFonts w:asciiTheme="minorHAnsi" w:hAnsiTheme="minorHAnsi"/>
          <w:sz w:val="20"/>
          <w:szCs w:val="20"/>
        </w:rPr>
        <w:t>max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. 45 % </w:t>
      </w:r>
      <w:r w:rsidRPr="00D30024">
        <w:rPr>
          <w:rFonts w:asciiTheme="minorHAnsi" w:hAnsiTheme="minorHAnsi"/>
          <w:sz w:val="20"/>
          <w:szCs w:val="20"/>
        </w:rPr>
        <w:br/>
        <w:t xml:space="preserve">- roztarcie pigmentów: </w:t>
      </w:r>
      <w:proofErr w:type="spellStart"/>
      <w:r w:rsidRPr="00D30024">
        <w:rPr>
          <w:rFonts w:asciiTheme="minorHAnsi" w:hAnsiTheme="minorHAnsi"/>
          <w:sz w:val="20"/>
          <w:szCs w:val="20"/>
        </w:rPr>
        <w:t>max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. 90 m </w:t>
      </w:r>
      <w:r w:rsidRPr="00D30024">
        <w:rPr>
          <w:rFonts w:asciiTheme="minorHAnsi" w:hAnsiTheme="minorHAnsi"/>
          <w:sz w:val="20"/>
          <w:szCs w:val="20"/>
        </w:rPr>
        <w:br/>
        <w:t>- czas schnięcia powłoki w temp. 20 °C i wilgotności względnej powietrza 65 % do osiągnięcia S stopnia wyschnięcia -</w:t>
      </w:r>
      <w:proofErr w:type="spellStart"/>
      <w:r w:rsidRPr="00D30024">
        <w:rPr>
          <w:rFonts w:asciiTheme="minorHAnsi" w:hAnsiTheme="minorHAnsi"/>
          <w:sz w:val="20"/>
          <w:szCs w:val="20"/>
        </w:rPr>
        <w:t>max</w:t>
      </w:r>
      <w:proofErr w:type="spellEnd"/>
      <w:r w:rsidRPr="00D30024">
        <w:rPr>
          <w:rFonts w:asciiTheme="minorHAnsi" w:hAnsiTheme="minorHAnsi"/>
          <w:sz w:val="20"/>
          <w:szCs w:val="20"/>
        </w:rPr>
        <w:t>. 2 godz.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Wymagania dla powłok: </w:t>
      </w:r>
      <w:r w:rsidRPr="00D30024">
        <w:rPr>
          <w:rFonts w:asciiTheme="minorHAnsi" w:hAnsiTheme="minorHAnsi"/>
          <w:sz w:val="20"/>
          <w:szCs w:val="20"/>
        </w:rPr>
        <w:br/>
        <w:t xml:space="preserve">- wygląd zewnętrzny -gładka, matowa, bez pomarszczeń i zacieków, </w:t>
      </w:r>
      <w:r w:rsidRPr="00D30024">
        <w:rPr>
          <w:rFonts w:asciiTheme="minorHAnsi" w:hAnsiTheme="minorHAnsi"/>
          <w:sz w:val="20"/>
          <w:szCs w:val="20"/>
        </w:rPr>
        <w:br/>
        <w:t xml:space="preserve">- grubość-100 -120 </w:t>
      </w:r>
      <w:proofErr w:type="spellStart"/>
      <w:r w:rsidRPr="00D30024">
        <w:rPr>
          <w:rFonts w:asciiTheme="minorHAnsi" w:hAnsiTheme="minorHAnsi"/>
          <w:sz w:val="20"/>
          <w:szCs w:val="20"/>
        </w:rPr>
        <w:t>ltm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</w:t>
      </w:r>
      <w:r w:rsidRPr="00D30024">
        <w:rPr>
          <w:rFonts w:asciiTheme="minorHAnsi" w:hAnsiTheme="minorHAnsi"/>
          <w:sz w:val="20"/>
          <w:szCs w:val="20"/>
        </w:rPr>
        <w:br/>
        <w:t xml:space="preserve">- przyczepność do podłoża -1 stopień, </w:t>
      </w:r>
      <w:r w:rsidRPr="00D30024">
        <w:rPr>
          <w:rFonts w:asciiTheme="minorHAnsi" w:hAnsiTheme="minorHAnsi"/>
          <w:sz w:val="20"/>
          <w:szCs w:val="20"/>
        </w:rPr>
        <w:br/>
        <w:t xml:space="preserve">- elastyczność -zgięta powłoka na sworzniu o średnicy 3 mm nie wykazuje pęknięć lub odstawania od  podłoża, </w:t>
      </w:r>
      <w:r w:rsidRPr="00D30024">
        <w:rPr>
          <w:rFonts w:asciiTheme="minorHAnsi" w:hAnsiTheme="minorHAnsi"/>
          <w:sz w:val="20"/>
          <w:szCs w:val="20"/>
        </w:rPr>
        <w:br/>
        <w:t xml:space="preserve">- twardość względna -min. 0,1, </w:t>
      </w:r>
      <w:r w:rsidRPr="00D30024">
        <w:rPr>
          <w:rFonts w:asciiTheme="minorHAnsi" w:hAnsiTheme="minorHAnsi"/>
          <w:sz w:val="20"/>
          <w:szCs w:val="20"/>
        </w:rPr>
        <w:br/>
        <w:t xml:space="preserve">- odporność na uderzenia -masa 0,5 kg spadająca z wysokości 1,0 m nie powinna powodować uszkodzenia powłoki </w:t>
      </w:r>
      <w:r w:rsidRPr="00D30024">
        <w:rPr>
          <w:rFonts w:asciiTheme="minorHAnsi" w:hAnsiTheme="minorHAnsi"/>
          <w:sz w:val="20"/>
          <w:szCs w:val="20"/>
        </w:rPr>
        <w:br/>
        <w:t xml:space="preserve">-odporność na działanie wody -po -120 godz. zanurzenia w wodzie nie może występować </w:t>
      </w:r>
      <w:proofErr w:type="spellStart"/>
      <w:r w:rsidRPr="00D30024">
        <w:rPr>
          <w:rFonts w:asciiTheme="minorHAnsi" w:hAnsiTheme="minorHAnsi"/>
          <w:sz w:val="20"/>
          <w:szCs w:val="20"/>
        </w:rPr>
        <w:t>spęcherzenie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powłoki.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2.6. Środki gruntujące.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Przy malowaniu farbami emulsyjnymi: </w:t>
      </w:r>
      <w:r w:rsidRPr="00D30024">
        <w:rPr>
          <w:rFonts w:asciiTheme="minorHAnsi" w:hAnsiTheme="minorHAnsi"/>
          <w:sz w:val="20"/>
          <w:szCs w:val="20"/>
        </w:rPr>
        <w:br/>
        <w:t xml:space="preserve">-  powierzchni betonowych lub tynków zwykłych nie zaleca się gruntowania, o ile świadectwo dopuszczenia  nowego rodzaju farby emulsyjnej nie podaje inaczej,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- na chłonnych podłożach należy stosować do gruntowania farbę emulsyjną rozcieńczoną wodą w stosunku  1:3-5 z tego samego rodzaju farby, z jakiej przewiduje się wykonanie powłoki malarskiej, lub innym zlecanym przez producenta farby środkiem gruntującym</w:t>
      </w:r>
    </w:p>
    <w:p w:rsidR="00D14A51" w:rsidRPr="00D14A51" w:rsidRDefault="00D30024" w:rsidP="00D30024">
      <w:pPr>
        <w:spacing w:before="300" w:line="100" w:lineRule="atLeast"/>
        <w:rPr>
          <w:rFonts w:asciiTheme="minorHAnsi" w:hAnsiTheme="minorHAnsi" w:cs="Arial"/>
          <w:spacing w:val="-2"/>
          <w:sz w:val="20"/>
          <w:szCs w:val="20"/>
        </w:rPr>
      </w:pPr>
      <w:r w:rsidRPr="00D30024">
        <w:rPr>
          <w:rFonts w:asciiTheme="minorHAnsi" w:hAnsiTheme="minorHAnsi" w:cs="Arial"/>
          <w:spacing w:val="-2"/>
          <w:sz w:val="20"/>
          <w:szCs w:val="20"/>
        </w:rPr>
        <w:t>Mydło szare, stosowane do gruntowania podłoża w celu zmniejszenia jego wsiąkliwości powinno być stosowane w postaci roztworu wodnego</w:t>
      </w:r>
      <w:r w:rsidR="00D14A51">
        <w:rPr>
          <w:rFonts w:asciiTheme="minorHAnsi" w:hAnsiTheme="minorHAnsi" w:cs="Arial"/>
          <w:spacing w:val="-2"/>
          <w:sz w:val="20"/>
          <w:szCs w:val="20"/>
        </w:rPr>
        <w:t xml:space="preserve"> 1:</w:t>
      </w:r>
      <w:r w:rsidRPr="00D30024">
        <w:rPr>
          <w:rFonts w:asciiTheme="minorHAnsi" w:hAnsiTheme="minorHAnsi" w:cs="Arial"/>
          <w:spacing w:val="-2"/>
          <w:sz w:val="20"/>
          <w:szCs w:val="20"/>
        </w:rPr>
        <w:t xml:space="preserve"> 3-5%</w:t>
      </w:r>
    </w:p>
    <w:p w:rsidR="00D14A51" w:rsidRPr="00D72E36" w:rsidRDefault="00D14A51" w:rsidP="00D72E36">
      <w:pPr>
        <w:spacing w:before="300" w:line="100" w:lineRule="atLeast"/>
        <w:rPr>
          <w:rFonts w:ascii="Calibri" w:hAnsi="Calibri"/>
          <w:spacing w:val="-1"/>
          <w:sz w:val="20"/>
          <w:szCs w:val="20"/>
          <w:lang w:eastAsia="pl-PL" w:bidi="pl-PL"/>
        </w:rPr>
      </w:pPr>
      <w:r>
        <w:rPr>
          <w:rFonts w:asciiTheme="minorHAnsi" w:hAnsiTheme="minorHAnsi"/>
          <w:sz w:val="20"/>
          <w:szCs w:val="20"/>
          <w:lang w:eastAsia="pl-PL" w:bidi="pl-PL"/>
        </w:rPr>
        <w:t>2.6.1.</w:t>
      </w:r>
      <w:r w:rsidRPr="00D14A51">
        <w:rPr>
          <w:rFonts w:ascii="Calibri" w:hAnsi="Calibri"/>
          <w:sz w:val="20"/>
          <w:szCs w:val="20"/>
          <w:lang w:eastAsia="pl-PL" w:bidi="pl-PL"/>
        </w:rPr>
        <w:t xml:space="preserve"> </w:t>
      </w:r>
      <w:r w:rsidR="00D72E36">
        <w:rPr>
          <w:rFonts w:asciiTheme="minorHAnsi" w:hAnsiTheme="minorHAnsi"/>
          <w:sz w:val="20"/>
          <w:szCs w:val="20"/>
          <w:lang w:eastAsia="pl-PL" w:bidi="pl-PL"/>
        </w:rPr>
        <w:t>W</w:t>
      </w:r>
      <w:r w:rsidR="00D72E36" w:rsidRPr="00D14A51">
        <w:rPr>
          <w:rFonts w:asciiTheme="minorHAnsi" w:hAnsiTheme="minorHAnsi"/>
          <w:sz w:val="20"/>
          <w:szCs w:val="20"/>
          <w:lang w:eastAsia="pl-PL" w:bidi="pl-PL"/>
        </w:rPr>
        <w:t xml:space="preserve">ykonywania powłok malarskich </w:t>
      </w:r>
      <w:r w:rsidR="00D72E36">
        <w:rPr>
          <w:rFonts w:asciiTheme="minorHAnsi" w:hAnsiTheme="minorHAnsi"/>
          <w:spacing w:val="-1"/>
          <w:sz w:val="20"/>
          <w:szCs w:val="20"/>
          <w:lang w:eastAsia="pl-PL" w:bidi="pl-PL"/>
        </w:rPr>
        <w:t xml:space="preserve">                                                                                                                                       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t xml:space="preserve">Powłoki z farb emulsyjnych powinny być niezmywalne, przy stosowaniu środków myjących i dezynfekujących. 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br/>
        <w:t xml:space="preserve">Powłoki powinny dawać aksamitno -matowy wygląd powierzchni. Barwa powłok powinna być jednolita, bez  </w:t>
      </w:r>
      <w:r>
        <w:rPr>
          <w:rFonts w:asciiTheme="minorHAnsi" w:hAnsiTheme="minorHAnsi"/>
          <w:spacing w:val="-1"/>
          <w:sz w:val="20"/>
          <w:szCs w:val="20"/>
          <w:lang w:eastAsia="pl-PL" w:bidi="pl-PL"/>
        </w:rPr>
        <w:t>s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t>mug i plam</w:t>
      </w:r>
      <w:r>
        <w:rPr>
          <w:rFonts w:asciiTheme="minorHAnsi" w:hAnsiTheme="minorHAnsi"/>
          <w:spacing w:val="-1"/>
          <w:sz w:val="20"/>
          <w:szCs w:val="20"/>
          <w:lang w:eastAsia="pl-PL" w:bidi="pl-PL"/>
        </w:rPr>
        <w:t>.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t xml:space="preserve"> Powierzchnia powłok bez uszkodzeń, smug, plam i śladów pędzla. Powłoki z farb i lakierów olejnych i syntetycznych powinny mieć barwę jednolitą zgodną ze wzorcem, bez smug, zacieków, uszkodzeń, zmarszczeń,</w:t>
      </w:r>
      <w:r>
        <w:rPr>
          <w:rFonts w:asciiTheme="minorHAnsi" w:hAnsiTheme="minorHAnsi"/>
          <w:spacing w:val="-1"/>
          <w:sz w:val="20"/>
          <w:szCs w:val="20"/>
          <w:lang w:eastAsia="pl-PL" w:bidi="pl-PL"/>
        </w:rPr>
        <w:t xml:space="preserve"> 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t xml:space="preserve">pęcherzy, plam i zmiany odcienia. Powłoki powinny mieć jednolity połysk. </w:t>
      </w:r>
      <w:r w:rsidRPr="00D14A51">
        <w:rPr>
          <w:rFonts w:ascii="Calibri" w:hAnsi="Calibri"/>
          <w:spacing w:val="-1"/>
          <w:sz w:val="20"/>
          <w:szCs w:val="20"/>
          <w:lang w:eastAsia="pl-PL" w:bidi="pl-PL"/>
        </w:rPr>
        <w:br/>
        <w:t xml:space="preserve">Przy malowaniu wielowarstwowym należy na poszczególne warstwy stosować farby w różnych odcieniach. </w:t>
      </w:r>
    </w:p>
    <w:p w:rsidR="00D14A51" w:rsidRPr="00D14A51" w:rsidRDefault="00D14A51" w:rsidP="00D14A51">
      <w:pPr>
        <w:spacing w:before="300" w:line="100" w:lineRule="atLeast"/>
        <w:rPr>
          <w:rFonts w:ascii="Calibri" w:hAnsi="Calibri"/>
          <w:sz w:val="20"/>
          <w:szCs w:val="20"/>
          <w:lang w:eastAsia="pl-PL" w:bidi="pl-PL"/>
        </w:rPr>
      </w:pPr>
      <w:r>
        <w:rPr>
          <w:rFonts w:asciiTheme="minorHAnsi" w:hAnsiTheme="minorHAnsi"/>
          <w:sz w:val="20"/>
          <w:szCs w:val="20"/>
          <w:lang w:eastAsia="pl-PL" w:bidi="pl-PL"/>
        </w:rPr>
        <w:lastRenderedPageBreak/>
        <w:t>2.6.2</w:t>
      </w:r>
      <w:r w:rsidRPr="00D14A51">
        <w:rPr>
          <w:rFonts w:ascii="Calibri" w:hAnsi="Calibri"/>
          <w:sz w:val="20"/>
          <w:szCs w:val="20"/>
          <w:lang w:eastAsia="pl-PL" w:bidi="pl-PL"/>
        </w:rPr>
        <w:t xml:space="preserve">. </w:t>
      </w:r>
      <w:r w:rsidR="00D72E36">
        <w:rPr>
          <w:rFonts w:asciiTheme="minorHAnsi" w:hAnsiTheme="minorHAnsi"/>
          <w:sz w:val="20"/>
          <w:szCs w:val="20"/>
          <w:lang w:eastAsia="pl-PL" w:bidi="pl-PL"/>
        </w:rPr>
        <w:t>P</w:t>
      </w:r>
      <w:r w:rsidR="00D72E36" w:rsidRPr="00D14A51">
        <w:rPr>
          <w:rFonts w:asciiTheme="minorHAnsi" w:hAnsiTheme="minorHAnsi"/>
          <w:sz w:val="20"/>
          <w:szCs w:val="20"/>
          <w:lang w:eastAsia="pl-PL" w:bidi="pl-PL"/>
        </w:rPr>
        <w:t xml:space="preserve">owierzchnia do malowania. </w:t>
      </w:r>
      <w:r w:rsidR="00D72E36">
        <w:rPr>
          <w:rFonts w:asciiTheme="minorHAnsi" w:hAnsiTheme="minorHAnsi"/>
          <w:sz w:val="20"/>
          <w:szCs w:val="20"/>
          <w:lang w:eastAsia="pl-PL" w:bidi="pl-PL"/>
        </w:rPr>
        <w:t xml:space="preserve">                                                                                                                                             </w:t>
      </w:r>
      <w:r w:rsidRPr="00D14A51">
        <w:rPr>
          <w:rFonts w:ascii="Calibri" w:hAnsi="Calibri"/>
          <w:sz w:val="20"/>
          <w:szCs w:val="20"/>
          <w:lang w:eastAsia="pl-PL" w:bidi="pl-PL"/>
        </w:rPr>
        <w:t xml:space="preserve">Kontrola stanu technicznego powierzchni przygotowanej do malowania powinna obejmować: </w:t>
      </w:r>
    </w:p>
    <w:p w:rsidR="00D14A51" w:rsidRPr="00D14A51" w:rsidRDefault="00D14A51" w:rsidP="00D14A51">
      <w:pPr>
        <w:spacing w:before="300" w:line="100" w:lineRule="atLeast"/>
        <w:rPr>
          <w:rFonts w:ascii="Calibri" w:hAnsi="Calibri"/>
          <w:sz w:val="20"/>
          <w:szCs w:val="20"/>
          <w:lang w:eastAsia="pl-PL" w:bidi="pl-PL"/>
        </w:rPr>
      </w:pPr>
      <w:r w:rsidRPr="00D14A51">
        <w:rPr>
          <w:rFonts w:ascii="Calibri" w:hAnsi="Calibri"/>
          <w:sz w:val="20"/>
          <w:szCs w:val="20"/>
          <w:lang w:eastAsia="pl-PL" w:bidi="pl-PL"/>
        </w:rPr>
        <w:t xml:space="preserve">. sprawdzenie wyglądu powierzchni,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. sprawdzenie wsiąkliwości,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. sprawdzenie wyschnięcia podłoża,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. sprawdzenie czystości,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Sprawdzenie wyglądu powierzchni pod malowanie należy wykonać przez oględziny zewnętrzne.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Sprawdzenie wsiąkliwości należy wykonać przez spryskiwanie powierzchni przewidzianej pod malowanie kilku kroplami wody. Ciemniejsza plama zwilżonej powierzchni powinna nastąpić nie wcześniej niż po 3 s. </w:t>
      </w:r>
    </w:p>
    <w:p w:rsidR="00D14A51" w:rsidRPr="00D14A51" w:rsidRDefault="00D14A51" w:rsidP="00D14A51">
      <w:pPr>
        <w:spacing w:before="300" w:line="100" w:lineRule="atLeast"/>
        <w:rPr>
          <w:rFonts w:ascii="Calibri" w:hAnsi="Calibri"/>
          <w:sz w:val="20"/>
          <w:szCs w:val="20"/>
          <w:lang w:eastAsia="pl-PL" w:bidi="pl-PL"/>
        </w:rPr>
      </w:pPr>
      <w:r>
        <w:rPr>
          <w:rFonts w:asciiTheme="minorHAnsi" w:hAnsiTheme="minorHAnsi"/>
          <w:sz w:val="20"/>
          <w:szCs w:val="20"/>
          <w:lang w:eastAsia="pl-PL" w:bidi="pl-PL"/>
        </w:rPr>
        <w:t>2.6.3</w:t>
      </w:r>
      <w:r w:rsidRPr="00D14A51">
        <w:rPr>
          <w:rFonts w:ascii="Calibri" w:hAnsi="Calibri"/>
          <w:sz w:val="20"/>
          <w:szCs w:val="20"/>
          <w:lang w:eastAsia="pl-PL" w:bidi="pl-PL"/>
        </w:rPr>
        <w:t xml:space="preserve">. </w:t>
      </w:r>
      <w:r w:rsidR="00D72E36" w:rsidRPr="00D14A51">
        <w:rPr>
          <w:rFonts w:asciiTheme="minorHAnsi" w:hAnsiTheme="minorHAnsi"/>
          <w:sz w:val="20"/>
          <w:szCs w:val="20"/>
          <w:lang w:eastAsia="pl-PL" w:bidi="pl-PL"/>
        </w:rPr>
        <w:t xml:space="preserve">roboty malarskie. </w:t>
      </w:r>
      <w:r w:rsidR="00D72E36">
        <w:rPr>
          <w:rFonts w:asciiTheme="minorHAnsi" w:hAnsiTheme="minorHAnsi"/>
          <w:sz w:val="20"/>
          <w:szCs w:val="20"/>
          <w:lang w:eastAsia="pl-PL" w:bidi="pl-PL"/>
        </w:rPr>
        <w:t xml:space="preserve">                                                                                                                                                                       </w:t>
      </w:r>
      <w:r w:rsidRPr="00D14A51">
        <w:rPr>
          <w:rFonts w:ascii="Calibri" w:hAnsi="Calibri"/>
          <w:sz w:val="20"/>
          <w:szCs w:val="20"/>
          <w:lang w:eastAsia="pl-PL" w:bidi="pl-PL"/>
        </w:rPr>
        <w:t>Badania powłok przy ich odbiorach należy przeprowadzić po zakończeniu ich wykonania: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>- dla farb emulsyjnych nie wcześniej niż po 7 dniach,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>- dla pozostałych nie wcześniej niż po 14 dniach.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Badania przeprowadza się przy temperaturze powietrza nie niższej od +5°C przy wilgotności powietrza mniejszej od 80 %. </w:t>
      </w:r>
    </w:p>
    <w:p w:rsidR="00D14A51" w:rsidRPr="00D14A51" w:rsidRDefault="00D14A51" w:rsidP="00D14A51">
      <w:pPr>
        <w:spacing w:before="300" w:line="100" w:lineRule="atLeast"/>
        <w:rPr>
          <w:rFonts w:ascii="Calibri" w:hAnsi="Calibri"/>
          <w:sz w:val="20"/>
          <w:szCs w:val="20"/>
          <w:lang w:eastAsia="pl-PL" w:bidi="pl-PL"/>
        </w:rPr>
      </w:pPr>
      <w:r w:rsidRPr="00D14A51">
        <w:rPr>
          <w:rFonts w:ascii="Calibri" w:hAnsi="Calibri"/>
          <w:sz w:val="20"/>
          <w:szCs w:val="20"/>
          <w:lang w:eastAsia="pl-PL" w:bidi="pl-PL"/>
        </w:rPr>
        <w:t xml:space="preserve">Badania powinny obejmować: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- sprawdzenie wyglądu zewnętrznego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- sprawdzenie zgodności barwy ze wzorcem </w:t>
      </w:r>
      <w:r w:rsidRPr="00D14A51">
        <w:rPr>
          <w:rFonts w:ascii="Calibri" w:hAnsi="Calibri"/>
          <w:sz w:val="20"/>
          <w:szCs w:val="20"/>
          <w:lang w:eastAsia="pl-PL" w:bidi="pl-PL"/>
        </w:rPr>
        <w:br/>
        <w:t xml:space="preserve">- dla farb olejnych i syntetycznych: sprawdzenie powłoki na zarysowanie i uderzenia, sprawdzenie elastyczności i twardości oraz przyczepności zgodnie z odpowiednimi normami . </w:t>
      </w:r>
    </w:p>
    <w:p w:rsidR="00D14A51" w:rsidRPr="00D14A51" w:rsidRDefault="00D14A51" w:rsidP="00D30024">
      <w:pPr>
        <w:spacing w:before="300"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14A51">
        <w:rPr>
          <w:rFonts w:ascii="Calibri" w:hAnsi="Calibri"/>
          <w:sz w:val="20"/>
          <w:szCs w:val="20"/>
          <w:lang w:eastAsia="pl-PL" w:bidi="pl-PL"/>
        </w:rPr>
        <w:t xml:space="preserve">Jeśli badania dadzą wynik pozytywny, to roboty malarskie należy uznać za wykonane prawidłowo. Gdy którekolwiek z badań dało wynik ujemny, należy usunąć wykonane powłoki częściowo lub całkowicie i wykonać powtórnie. </w:t>
      </w:r>
    </w:p>
    <w:p w:rsidR="00D30024" w:rsidRPr="00D30024" w:rsidRDefault="00D30024" w:rsidP="00D30024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Symbol"/>
          <w:b/>
          <w:bCs/>
          <w:sz w:val="20"/>
          <w:szCs w:val="20"/>
        </w:rPr>
        <w:t>3.  Wymagania  dotyczące sprzętu i maszyn niezbędnych lub zalecanych do wykonania robót budowlan</w:t>
      </w:r>
      <w:r w:rsidR="00D72E36">
        <w:rPr>
          <w:rFonts w:asciiTheme="minorHAnsi" w:hAnsiTheme="minorHAnsi" w:cs="Symbol"/>
          <w:b/>
          <w:bCs/>
          <w:sz w:val="20"/>
          <w:szCs w:val="20"/>
        </w:rPr>
        <w:t>ych zgodnie z założoną jakością</w:t>
      </w:r>
      <w:r w:rsidRPr="00D30024">
        <w:rPr>
          <w:rFonts w:asciiTheme="minorHAnsi" w:hAnsiTheme="minorHAnsi" w:cs="Symbo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pacing w:val="1"/>
          <w:sz w:val="20"/>
          <w:szCs w:val="20"/>
        </w:rPr>
        <w:t xml:space="preserve">Ogólne wymagania dotyczące sprzętu podano w ST.00. "Wymagania ogólne" Roboty można wykonać przy użyciu pędzli lub aparatów natryskowych. </w:t>
      </w:r>
    </w:p>
    <w:p w:rsidR="00D30024" w:rsidRPr="00D72E36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4.  Wymagania  dotyczące transportu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Ogólne wymagania dotyczące transportu podano w ST 00.00. "Wymagania ogólne"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</w:t>
      </w:r>
      <w:r w:rsidRPr="00D30024">
        <w:rPr>
          <w:rFonts w:asciiTheme="minorHAnsi" w:hAnsiTheme="minorHAnsi"/>
          <w:color w:val="000000"/>
          <w:spacing w:val="-2"/>
          <w:sz w:val="20"/>
          <w:szCs w:val="20"/>
        </w:rPr>
        <w:t xml:space="preserve">Farby należy transportować zgodnie z PN-O-79252 i przepisami obowiązującymi w transporcie kolejowym lub drogowym.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 w:cs="Arial"/>
          <w:color w:val="000000"/>
          <w:spacing w:val="4"/>
          <w:sz w:val="20"/>
          <w:szCs w:val="20"/>
        </w:rPr>
        <w:t xml:space="preserve">Podczas transportu  materiały powinny być zabezpieczone  przed  uszkodzeniami  lub  utratą </w:t>
      </w:r>
      <w:r w:rsidRPr="00D30024">
        <w:rPr>
          <w:rFonts w:asciiTheme="minorHAnsi" w:hAnsiTheme="minorHAnsi" w:cs="Arial"/>
          <w:color w:val="000000"/>
          <w:spacing w:val="-2"/>
          <w:sz w:val="20"/>
          <w:szCs w:val="20"/>
        </w:rPr>
        <w:t>stateczności.</w:t>
      </w:r>
    </w:p>
    <w:p w:rsidR="00D30024" w:rsidRPr="00D30024" w:rsidRDefault="00D30024" w:rsidP="00D72E36">
      <w:pPr>
        <w:tabs>
          <w:tab w:val="left" w:pos="3080"/>
          <w:tab w:val="left" w:pos="8340"/>
        </w:tabs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5. Wymagania  dotyczące wykonania robót budowlanych</w:t>
      </w:r>
      <w:r w:rsidRPr="00D30024">
        <w:rPr>
          <w:rFonts w:asciiTheme="minorHAnsi" w:hAnsiTheme="minorHAnsi"/>
          <w:sz w:val="20"/>
          <w:szCs w:val="20"/>
        </w:rPr>
        <w:br/>
        <w:t xml:space="preserve">Ogólne wymagania podano w specyfikacji ST-00 część ogólna. </w:t>
      </w:r>
    </w:p>
    <w:p w:rsidR="0088133A" w:rsidRDefault="0088133A" w:rsidP="00D72E36">
      <w:pPr>
        <w:shd w:val="clear" w:color="auto" w:fill="FFFFFF"/>
        <w:spacing w:before="58" w:line="269" w:lineRule="exact"/>
        <w:ind w:right="34"/>
        <w:rPr>
          <w:rFonts w:asciiTheme="minorHAnsi" w:hAnsiTheme="minorHAnsi"/>
          <w:b/>
          <w:bCs/>
          <w:sz w:val="20"/>
          <w:szCs w:val="20"/>
        </w:rPr>
      </w:pPr>
    </w:p>
    <w:p w:rsidR="00D30024" w:rsidRPr="00D30024" w:rsidRDefault="00D30024" w:rsidP="00D72E36">
      <w:pPr>
        <w:shd w:val="clear" w:color="auto" w:fill="FFFFFF"/>
        <w:spacing w:before="58" w:line="269" w:lineRule="exact"/>
        <w:ind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bCs/>
          <w:sz w:val="20"/>
          <w:szCs w:val="20"/>
        </w:rPr>
        <w:t xml:space="preserve">ymagania ogólne: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Ogólne zasady wykonywania robót podano w ST 00. "Wymagania ogólne"  Przy malowaniu powierzchni wewnętrznych temperatura nie powinna być niższa niż +5°C. W okresie zimowym pomieszczenia   należy ogrzewać. W ciągu 2 dni pomieszczenia powinny być ogrzane do temperatury co najmniej +8 °C.  Po zakończeniu malowania można dopuścić do stopniowego obniżania temperatury, jednak przez 3 dni nie może spaść poniżej +1 °C. W czasie malowania niedopuszczalne jest  </w:t>
      </w:r>
      <w:proofErr w:type="spellStart"/>
      <w:r w:rsidRPr="00D30024">
        <w:rPr>
          <w:rFonts w:asciiTheme="minorHAnsi" w:hAnsiTheme="minorHAnsi"/>
          <w:sz w:val="20"/>
          <w:szCs w:val="20"/>
        </w:rPr>
        <w:t>nawietrzanie</w:t>
      </w:r>
      <w:proofErr w:type="spellEnd"/>
      <w:r w:rsidRPr="00D30024">
        <w:rPr>
          <w:rFonts w:asciiTheme="minorHAnsi" w:hAnsiTheme="minorHAnsi"/>
          <w:sz w:val="20"/>
          <w:szCs w:val="20"/>
        </w:rPr>
        <w:t xml:space="preserve"> malowanych powierzchni ciepłym powietrzem od przewodów wentylacyjnych i urządzeń ogrzewczych. </w:t>
      </w:r>
      <w:r w:rsidRPr="00D30024">
        <w:rPr>
          <w:rFonts w:asciiTheme="minorHAnsi" w:hAnsiTheme="minorHAnsi"/>
          <w:sz w:val="20"/>
          <w:szCs w:val="20"/>
        </w:rPr>
        <w:br/>
        <w:t xml:space="preserve">Gruntowanie i dwukrotne malowanie ścian i sufitów można wykonać po: </w:t>
      </w:r>
      <w:r w:rsidRPr="00D30024">
        <w:rPr>
          <w:rFonts w:asciiTheme="minorHAnsi" w:hAnsiTheme="minorHAnsi"/>
          <w:sz w:val="20"/>
          <w:szCs w:val="20"/>
        </w:rPr>
        <w:br/>
        <w:t xml:space="preserve">. całkowitym ukończeniu robót instalacyjnych (z wyjątkiem montażu armatury i urządzeń sanitarnych),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lastRenderedPageBreak/>
        <w:t xml:space="preserve">. całkowitym ukończeniu robót elektrycznych, </w:t>
      </w:r>
      <w:r w:rsidRPr="00D30024">
        <w:rPr>
          <w:rFonts w:asciiTheme="minorHAnsi" w:hAnsiTheme="minorHAnsi"/>
          <w:sz w:val="20"/>
          <w:szCs w:val="20"/>
        </w:rPr>
        <w:br/>
        <w:t xml:space="preserve">. całkowitym ułożeniu posadzek, </w:t>
      </w:r>
      <w:r w:rsidRPr="00D30024">
        <w:rPr>
          <w:rFonts w:asciiTheme="minorHAnsi" w:hAnsiTheme="minorHAnsi"/>
          <w:sz w:val="20"/>
          <w:szCs w:val="20"/>
        </w:rPr>
        <w:br/>
        <w:t xml:space="preserve">. usunięciu usterek na stropach i tynkach.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5.1. </w:t>
      </w:r>
      <w:r w:rsidR="00D72E36">
        <w:rPr>
          <w:rFonts w:asciiTheme="minorHAnsi" w:hAnsiTheme="minorHAnsi"/>
          <w:sz w:val="20"/>
          <w:szCs w:val="20"/>
        </w:rPr>
        <w:t>P</w:t>
      </w:r>
      <w:r w:rsidR="00D72E36" w:rsidRPr="00D30024">
        <w:rPr>
          <w:rFonts w:asciiTheme="minorHAnsi" w:hAnsiTheme="minorHAnsi"/>
          <w:sz w:val="20"/>
          <w:szCs w:val="20"/>
        </w:rPr>
        <w:t xml:space="preserve">rzygotowanie podłoży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Podłoże posiadające drobne uszkodzenia powierzchni powinny być, naprawione przez wypełnienie ubytków zaprawą cementowo-wapienną. Powierzchnie powinny być oczyszczone z kurzu i brudu, wystających drutów, nacieków zaprawy itp. Odstające tynki należy odbić, a rysy poszerzyć i ponownie wypełnić zaprawą cementowo-wapienną. Powierzchnie metalowe powinny być oczyszczone, odtłuszczone zgodnie z wymaganiami normy PN-H-97050, dla danego typu farby podkładowej.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5.2. </w:t>
      </w:r>
      <w:r w:rsidR="00D72E36">
        <w:rPr>
          <w:rFonts w:asciiTheme="minorHAnsi" w:hAnsiTheme="minorHAnsi"/>
          <w:sz w:val="20"/>
          <w:szCs w:val="20"/>
        </w:rPr>
        <w:t>G</w:t>
      </w:r>
      <w:r w:rsidR="00D72E36" w:rsidRPr="00D30024">
        <w:rPr>
          <w:rFonts w:asciiTheme="minorHAnsi" w:hAnsiTheme="minorHAnsi"/>
          <w:sz w:val="20"/>
          <w:szCs w:val="20"/>
        </w:rPr>
        <w:t xml:space="preserve">runtowanie.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Przy malowaniu farbami emulsyjnymi do gruntowania stosować farbę emulsyjną tego samego rodzaju z jakiego ma być wykonana powłoka, lecz rozcieńczoną wodą w stosunku 1:3-5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Przy malowaniu farbami olejnymi i syntetycznymi powierzchnie gruntować pokostem </w:t>
      </w:r>
      <w:r w:rsidRPr="00D30024">
        <w:rPr>
          <w:rFonts w:asciiTheme="minorHAnsi" w:hAnsiTheme="minorHAnsi"/>
          <w:sz w:val="20"/>
          <w:szCs w:val="20"/>
        </w:rPr>
        <w:br/>
        <w:t xml:space="preserve">Przy malowaniu farbami chlorokauczukowymi elementów stalowych stosuje się odpowiednie farby podkładowe. </w:t>
      </w:r>
      <w:r w:rsidRPr="00D30024">
        <w:rPr>
          <w:rFonts w:asciiTheme="minorHAnsi" w:hAnsiTheme="minorHAnsi"/>
          <w:sz w:val="20"/>
          <w:szCs w:val="20"/>
        </w:rPr>
        <w:br/>
        <w:t xml:space="preserve">Przy malowaniu farbami epoksydowymi powierzchnie pokrywa się gruntoszpachlówką epoksydową. </w:t>
      </w:r>
    </w:p>
    <w:p w:rsidR="00D30024" w:rsidRPr="00D72E36" w:rsidRDefault="00D30024" w:rsidP="00D72E36">
      <w:pPr>
        <w:spacing w:before="300" w:line="100" w:lineRule="atLeast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5.3. </w:t>
      </w:r>
      <w:r w:rsidR="00D72E36">
        <w:rPr>
          <w:rFonts w:asciiTheme="minorHAnsi" w:hAnsiTheme="minorHAnsi"/>
          <w:sz w:val="20"/>
          <w:szCs w:val="20"/>
        </w:rPr>
        <w:t>W</w:t>
      </w:r>
      <w:r w:rsidR="00D72E36" w:rsidRPr="00D30024">
        <w:rPr>
          <w:rFonts w:asciiTheme="minorHAnsi" w:hAnsiTheme="minorHAnsi"/>
          <w:sz w:val="20"/>
          <w:szCs w:val="20"/>
        </w:rPr>
        <w:t xml:space="preserve">ykonywania powłok malarskich </w:t>
      </w:r>
      <w:r w:rsidR="00D72E36">
        <w:rPr>
          <w:rFonts w:asciiTheme="minorHAnsi" w:hAnsiTheme="minorHAnsi"/>
          <w:spacing w:val="-1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pacing w:val="-1"/>
          <w:sz w:val="20"/>
          <w:szCs w:val="20"/>
        </w:rPr>
        <w:t xml:space="preserve">Powłoki z farb emulsyjnych powinny być niezmywalne, przy stosowaniu środków myjących i dezynfekujących. 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 xml:space="preserve">Powłoki powinny dawać aksamitno -matowy wygląd powierzchni. Barwa powłok powinna być jednolita, bez  smug i plam Powierzchnia powłok bez uszkodzeń, smug, plam i śladów pędzla. Powłoki z farb i lakierów olejnych i syntetycznych powinny mieć barwę jednolitą zgodną ze wzorcem, bez smug, zacieków, uszkodzeń, zmarszczeń, pęcherzy, plam i zmiany odcienia. Powłoki powinny mieć jednolity połysk. </w:t>
      </w:r>
      <w:r w:rsidRPr="00D30024">
        <w:rPr>
          <w:rFonts w:asciiTheme="minorHAnsi" w:hAnsiTheme="minorHAnsi"/>
          <w:spacing w:val="-1"/>
          <w:sz w:val="20"/>
          <w:szCs w:val="20"/>
        </w:rPr>
        <w:br/>
        <w:t xml:space="preserve">Przy malowaniu wielowarstwowym należy na poszczególne warstwy stosować farby w różnych odcieniach. </w:t>
      </w:r>
    </w:p>
    <w:p w:rsidR="00D30024" w:rsidRPr="00D30024" w:rsidRDefault="00D30024" w:rsidP="00D30024">
      <w:pPr>
        <w:spacing w:before="26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6. Opis działań związanych z kontrolą, badaniami oraz odbiorem wyrobów i robót budowlanych w nawiązaniu do dokumentów odniesienia</w:t>
      </w:r>
      <w:r w:rsidRPr="00D30024">
        <w:rPr>
          <w:rFonts w:asciiTheme="minorHAnsi" w:hAnsiTheme="minorHAnsi" w:cs="Arial"/>
          <w:b/>
          <w:bCs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>Ogólne zasady kontroli jakości robót podano w ST 00.00. "Wymagania ogólne"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6.1. </w:t>
      </w:r>
      <w:r w:rsidR="00D72E36">
        <w:rPr>
          <w:rFonts w:asciiTheme="minorHAnsi" w:hAnsiTheme="minorHAnsi"/>
          <w:sz w:val="20"/>
          <w:szCs w:val="20"/>
        </w:rPr>
        <w:t>P</w:t>
      </w:r>
      <w:r w:rsidR="00D72E36" w:rsidRPr="00D30024">
        <w:rPr>
          <w:rFonts w:asciiTheme="minorHAnsi" w:hAnsiTheme="minorHAnsi"/>
          <w:sz w:val="20"/>
          <w:szCs w:val="20"/>
        </w:rPr>
        <w:t xml:space="preserve">owierzchnia do malowania.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Kontrola stanu technicznego powierzchni przygotowanej do malowania powinna obejmować: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. sprawdzenie wyglądu powierzchni, </w:t>
      </w:r>
      <w:r w:rsidRPr="00D30024">
        <w:rPr>
          <w:rFonts w:asciiTheme="minorHAnsi" w:hAnsiTheme="minorHAnsi"/>
          <w:sz w:val="20"/>
          <w:szCs w:val="20"/>
        </w:rPr>
        <w:br/>
        <w:t xml:space="preserve">. sprawdzenie wsiąkliwości, </w:t>
      </w:r>
      <w:r w:rsidRPr="00D30024">
        <w:rPr>
          <w:rFonts w:asciiTheme="minorHAnsi" w:hAnsiTheme="minorHAnsi"/>
          <w:sz w:val="20"/>
          <w:szCs w:val="20"/>
        </w:rPr>
        <w:br/>
        <w:t xml:space="preserve">. sprawdzenie wyschnięcia podłoża, </w:t>
      </w:r>
      <w:r w:rsidRPr="00D30024">
        <w:rPr>
          <w:rFonts w:asciiTheme="minorHAnsi" w:hAnsiTheme="minorHAnsi"/>
          <w:sz w:val="20"/>
          <w:szCs w:val="20"/>
        </w:rPr>
        <w:br/>
        <w:t xml:space="preserve">. sprawdzenie czystości,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br/>
        <w:t xml:space="preserve">Sprawdzenie wyglądu powierzchni pod malowanie należy wykonać przez oględziny zewnętrzne. </w:t>
      </w:r>
      <w:r w:rsidRPr="00D30024">
        <w:rPr>
          <w:rFonts w:asciiTheme="minorHAnsi" w:hAnsiTheme="minorHAnsi"/>
          <w:sz w:val="20"/>
          <w:szCs w:val="20"/>
        </w:rPr>
        <w:br/>
        <w:t xml:space="preserve">Sprawdzenie wsiąkliwości należy wykonać przez spryskiwanie powierzchni przewidzianej pod malowanie kilku kroplami wody. Ciemniejsza plama zwilżonej powierzchni powinna nastąpić nie wcześniej niż po 3 s.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6.2. </w:t>
      </w:r>
      <w:r w:rsidR="00D72E36">
        <w:rPr>
          <w:rFonts w:asciiTheme="minorHAnsi" w:hAnsiTheme="minorHAnsi"/>
          <w:sz w:val="20"/>
          <w:szCs w:val="20"/>
        </w:rPr>
        <w:t>R</w:t>
      </w:r>
      <w:r w:rsidR="00D72E36" w:rsidRPr="00D30024">
        <w:rPr>
          <w:rFonts w:asciiTheme="minorHAnsi" w:hAnsiTheme="minorHAnsi"/>
          <w:sz w:val="20"/>
          <w:szCs w:val="20"/>
        </w:rPr>
        <w:t xml:space="preserve">oboty malarskie.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>Badania powłok przy ich odbiorach należy przeprowadzić po zakończeniu ich wykonania:</w:t>
      </w:r>
      <w:r w:rsidRPr="00D30024">
        <w:rPr>
          <w:rFonts w:asciiTheme="minorHAnsi" w:hAnsiTheme="minorHAnsi"/>
          <w:sz w:val="20"/>
          <w:szCs w:val="20"/>
        </w:rPr>
        <w:br/>
        <w:t>- dla farb emulsyjnych nie wcześniej niż po 7 dniach,</w:t>
      </w:r>
      <w:r w:rsidRPr="00D30024">
        <w:rPr>
          <w:rFonts w:asciiTheme="minorHAnsi" w:hAnsiTheme="minorHAnsi"/>
          <w:sz w:val="20"/>
          <w:szCs w:val="20"/>
        </w:rPr>
        <w:br/>
        <w:t>- dla pozostałych nie wcześniej niż po 14 dniach.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br/>
        <w:t xml:space="preserve">Badania przeprowadza się przy temperaturze powietrza nie niższej od +5°C przy wilgotności powietrza mniejszej od 80 %.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Badania powinny obejmować: </w:t>
      </w:r>
      <w:r w:rsidRPr="00D30024">
        <w:rPr>
          <w:rFonts w:asciiTheme="minorHAnsi" w:hAnsiTheme="minorHAnsi"/>
          <w:sz w:val="20"/>
          <w:szCs w:val="20"/>
        </w:rPr>
        <w:br/>
        <w:t xml:space="preserve">- sprawdzenie wyglądu zewnętrznego </w:t>
      </w:r>
      <w:r w:rsidRPr="00D30024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lastRenderedPageBreak/>
        <w:t xml:space="preserve">- sprawdzenie zgodności barwy ze wzorcem </w:t>
      </w:r>
      <w:r w:rsidRPr="00D30024">
        <w:rPr>
          <w:rFonts w:asciiTheme="minorHAnsi" w:hAnsiTheme="minorHAnsi"/>
          <w:sz w:val="20"/>
          <w:szCs w:val="20"/>
        </w:rPr>
        <w:br/>
        <w:t xml:space="preserve">- dla farb olejnych i syntetycznych: sprawdzenie powłoki na zarysowanie i uderzenia, sprawdzenie elastyczności i twardości oraz przyczepności zgodnie z odpowiednimi normami . </w:t>
      </w:r>
      <w:r w:rsidRPr="00D30024">
        <w:rPr>
          <w:rFonts w:asciiTheme="minorHAnsi" w:hAnsiTheme="minorHAnsi"/>
          <w:sz w:val="20"/>
          <w:szCs w:val="20"/>
        </w:rPr>
        <w:br/>
        <w:t xml:space="preserve">Jeśli badania dadzą wynik pozytywny, to roboty malarskie należy uznać za wykonane prawidłowo. Gdy którekolwiek z badań dało wynik ujemny, należy usunąć wykonane powłoki częściowo lub całkowicie i wykonać powtórnie.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color w:val="333333"/>
          <w:spacing w:val="-1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b/>
          <w:bCs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 xml:space="preserve">7. Wymagania dotyczące przedmiaru i obmiaru robót                                                              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pacing w:val="-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Ogólne zasady odbioru robót podano w ST 00. "Wymagania ogólne"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hd w:val="clear" w:color="auto" w:fill="FFFFFF"/>
        <w:spacing w:before="58" w:line="269" w:lineRule="exact"/>
        <w:ind w:left="14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spacing w:val="-1"/>
          <w:sz w:val="20"/>
          <w:szCs w:val="20"/>
        </w:rPr>
        <w:t xml:space="preserve"> Cena robót obejmuje co najmniej:</w:t>
      </w:r>
    </w:p>
    <w:p w:rsidR="00D30024" w:rsidRPr="00D30024" w:rsidRDefault="00D30024" w:rsidP="00D30024">
      <w:pPr>
        <w:shd w:val="clear" w:color="auto" w:fill="FFFFFF"/>
        <w:spacing w:before="58" w:line="269" w:lineRule="exact"/>
        <w:ind w:left="24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>-roboty pomiarowe i przygotowawcze,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  <w:t>-dostarczenie materiałów i sprzętu na stanowisko pracy</w:t>
      </w:r>
    </w:p>
    <w:p w:rsidR="00D30024" w:rsidRPr="00D30024" w:rsidRDefault="00D30024" w:rsidP="00D30024">
      <w:pPr>
        <w:shd w:val="clear" w:color="auto" w:fill="FFFFFF"/>
        <w:spacing w:before="58" w:line="269" w:lineRule="exact"/>
        <w:ind w:left="24" w:right="34"/>
        <w:rPr>
          <w:rFonts w:asciiTheme="minorHAnsi" w:hAnsiTheme="minorHAnsi"/>
          <w:color w:val="000000"/>
          <w:spacing w:val="1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-ustawienie i rozebranie potrzebnych rusztowań </w:t>
      </w:r>
      <w:r w:rsidRPr="00D30024">
        <w:rPr>
          <w:rFonts w:asciiTheme="minorHAnsi" w:hAnsiTheme="minorHAnsi"/>
          <w:spacing w:val="1"/>
          <w:sz w:val="20"/>
          <w:szCs w:val="20"/>
        </w:rPr>
        <w:t>lub drabin malarskich</w:t>
      </w: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br/>
        <w:t xml:space="preserve">-uporządkowanie i oczyszczenie stanowiska pracy z resztek materiałów, </w:t>
      </w:r>
    </w:p>
    <w:p w:rsidR="00D30024" w:rsidRPr="00D30024" w:rsidRDefault="00D30024" w:rsidP="00D30024">
      <w:pPr>
        <w:shd w:val="clear" w:color="auto" w:fill="FFFFFF"/>
        <w:spacing w:before="58" w:line="269" w:lineRule="exact"/>
        <w:ind w:left="24" w:right="34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000000"/>
          <w:spacing w:val="1"/>
          <w:sz w:val="20"/>
          <w:szCs w:val="20"/>
        </w:rPr>
        <w:t xml:space="preserve">-badania i pomiary.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Arial"/>
          <w:b/>
          <w:bCs/>
          <w:sz w:val="20"/>
          <w:szCs w:val="20"/>
        </w:rPr>
        <w:t>8. Opis sposobu odbioru robót budowlanych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8.1. O</w:t>
      </w:r>
      <w:r w:rsidR="00D72E36" w:rsidRPr="00D30024">
        <w:rPr>
          <w:rFonts w:asciiTheme="minorHAnsi" w:hAnsiTheme="minorHAnsi"/>
          <w:sz w:val="20"/>
          <w:szCs w:val="20"/>
        </w:rPr>
        <w:t xml:space="preserve">dbiór podłoża </w:t>
      </w:r>
      <w:r w:rsidR="00D72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D30024">
        <w:rPr>
          <w:rFonts w:asciiTheme="minorHAnsi" w:hAnsiTheme="minorHAnsi"/>
          <w:sz w:val="20"/>
          <w:szCs w:val="20"/>
        </w:rPr>
        <w:t xml:space="preserve">Zastosowane do przygotowania podłoża materiały powinny odpowiadać wymaganiom zawartym w normach państwowych lub świadectwach dopuszczenia do stosowania w budownictwie. podłoże, posiadające drobne uszkodzenia powinno być naprawione przez wypełnienie ubytków zaprawą cementowo-wapienną do robót tynkowych lub odpowiednią szpachlówką. podłoże powinno być przygotowane zgodnie z wymaganiami w pkt.5.2.1. jeżeli odbiór podłoża odbywa się po dłuższym czasie od jego wykonania, należy podłoże przed  gruntowaniem oczyścić.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8.2. O</w:t>
      </w:r>
      <w:r w:rsidR="00D72E36" w:rsidRPr="00D30024">
        <w:rPr>
          <w:rFonts w:asciiTheme="minorHAnsi" w:hAnsiTheme="minorHAnsi"/>
          <w:sz w:val="20"/>
          <w:szCs w:val="20"/>
        </w:rPr>
        <w:t xml:space="preserve">dbiór robót malarskich. </w:t>
      </w:r>
      <w:r w:rsidR="00D72E36">
        <w:rPr>
          <w:rFonts w:asciiTheme="minorHAnsi" w:hAnsiTheme="minorHAnsi"/>
          <w:sz w:val="20"/>
          <w:szCs w:val="20"/>
        </w:rPr>
        <w:br/>
      </w:r>
      <w:r w:rsidRPr="00D30024">
        <w:rPr>
          <w:rFonts w:asciiTheme="minorHAnsi" w:hAnsiTheme="minorHAnsi"/>
          <w:sz w:val="20"/>
          <w:szCs w:val="20"/>
        </w:rPr>
        <w:t xml:space="preserve">Sprawdzenie wyglądu zewnętrznego powłok malarskich polegające na stwierdzeniu równomiernego rozłożenia farby, jednolitego natężenia barwy i zgodności ze wzorcem producenta, braku prześwitu i dostrzegalnych skupisk lub grudek nieroztartego pigmentu lub wypełniaczy, braku plam, smug, zacieków, pęcherzy odstających płatów powłoki, widocznych okiem śladów pędzla itp., w stopniu kwalifikującym powierzchnię malowaną do powłok o dobrej jakości wykonania. </w:t>
      </w:r>
      <w:r w:rsidRPr="00D30024">
        <w:rPr>
          <w:rFonts w:asciiTheme="minorHAnsi" w:hAnsiTheme="minorHAnsi"/>
          <w:sz w:val="20"/>
          <w:szCs w:val="20"/>
        </w:rPr>
        <w:br/>
        <w:t xml:space="preserve">Sprawdzenie odporności powłoki na wycieranie polegające na lekkim, kilkakrotnym potarciu jej powierzchni  miękką, wełnianą lub bawełnianą szmatką kontrastowego koloru. </w:t>
      </w:r>
      <w:r w:rsidRPr="00D30024">
        <w:rPr>
          <w:rFonts w:asciiTheme="minorHAnsi" w:hAnsiTheme="minorHAnsi"/>
          <w:sz w:val="20"/>
          <w:szCs w:val="20"/>
        </w:rPr>
        <w:br/>
        <w:t xml:space="preserve">Sprawdzenie odporności powłoki na zarysowanie. </w:t>
      </w:r>
      <w:r w:rsidRPr="00D30024">
        <w:rPr>
          <w:rFonts w:asciiTheme="minorHAnsi" w:hAnsiTheme="minorHAnsi"/>
          <w:sz w:val="20"/>
          <w:szCs w:val="20"/>
        </w:rPr>
        <w:br/>
        <w:t xml:space="preserve">Sprawdzenie przyczepności powłoki do podłoża polegające na próbie poderwania ostrym narzędziem powłoki od podłoża. </w:t>
      </w:r>
    </w:p>
    <w:p w:rsidR="00D30024" w:rsidRPr="00D30024" w:rsidRDefault="00D30024" w:rsidP="00D30024">
      <w:pPr>
        <w:spacing w:before="300" w:line="100" w:lineRule="atLeast"/>
        <w:rPr>
          <w:rFonts w:asciiTheme="minorHAnsi" w:hAnsiTheme="minorHAnsi"/>
          <w:spacing w:val="1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Sprawdzenie odporności powłoki na zmywanie wodą polegające na zwilżaniu badanej powierzchni powłoki  przez kilkakrotne potarcie mokrą miękką szczotką lub szmatką. 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b/>
          <w:sz w:val="20"/>
          <w:szCs w:val="20"/>
        </w:rPr>
      </w:pPr>
      <w:r w:rsidRPr="00D30024">
        <w:rPr>
          <w:rFonts w:asciiTheme="minorHAnsi" w:hAnsiTheme="minorHAnsi"/>
          <w:spacing w:val="1"/>
          <w:sz w:val="20"/>
          <w:szCs w:val="20"/>
        </w:rPr>
        <w:t xml:space="preserve">Wyniki odbiorów materiałów i robót powinny być każdorazowo wpisywane do dziennika budowy. </w:t>
      </w:r>
      <w:r w:rsidRPr="00D30024">
        <w:rPr>
          <w:rFonts w:asciiTheme="minorHAnsi" w:hAnsiTheme="minorHAnsi"/>
          <w:sz w:val="20"/>
          <w:szCs w:val="20"/>
        </w:rPr>
        <w:br/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9. Opis sposobu rozliczania robót tymczasowych i prac towarzyszących</w:t>
      </w:r>
    </w:p>
    <w:p w:rsidR="00D30024" w:rsidRPr="00D30024" w:rsidRDefault="00D30024" w:rsidP="00D30024">
      <w:pPr>
        <w:tabs>
          <w:tab w:val="left" w:pos="441"/>
        </w:tabs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Zgodne ze specyfikacją   ST-00 część ogólna.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Prace towarzyszące i roboty tymczasowe niezbędne do wykonania robót podstawowych,  nie podlegają osobnemu rozliczaniu i stanowią integralne zobowiązanie   Wykonawcy wobec Zamawiającego w zakresie zawartej umowy na realizację inwestycji.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sz w:val="20"/>
          <w:szCs w:val="20"/>
        </w:rPr>
      </w:pPr>
      <w:r w:rsidRPr="00D30024">
        <w:rPr>
          <w:rFonts w:asciiTheme="minorHAnsi" w:hAnsiTheme="minorHAnsi"/>
          <w:b/>
          <w:sz w:val="20"/>
          <w:szCs w:val="20"/>
        </w:rPr>
        <w:t>10. Dokumenty odniesienia</w:t>
      </w:r>
      <w:r w:rsidRPr="00D30024">
        <w:rPr>
          <w:rFonts w:asciiTheme="minorHAnsi" w:hAnsiTheme="minorHAnsi"/>
          <w:sz w:val="20"/>
          <w:szCs w:val="20"/>
        </w:rPr>
        <w:br/>
        <w:t>Normy: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sz w:val="20"/>
          <w:szCs w:val="20"/>
        </w:rPr>
        <w:t>PN-69/B-10280  Roboty malarskie budowlane farbami wodnymi i wodorozcieńczalnymi farbami emulsyjnymi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lastRenderedPageBreak/>
        <w:t>PN-69/B-40285 Roboty malarskie budowlane farbami, lakierami i emaliami na spoiwach bezwodnych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PN-80/C-04401 Pigmenty. Ogólne metody badań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Arial"/>
          <w:color w:val="000000"/>
          <w:sz w:val="20"/>
          <w:szCs w:val="20"/>
        </w:rPr>
      </w:pPr>
      <w:r w:rsidRPr="00D30024">
        <w:rPr>
          <w:rFonts w:asciiTheme="minorHAnsi" w:hAnsiTheme="minorHAnsi" w:cs="Arial"/>
          <w:color w:val="000000"/>
          <w:sz w:val="20"/>
          <w:szCs w:val="20"/>
        </w:rPr>
        <w:t>PN-79/C-04411 Pigmenty. Oznaczanie trwałości na światło</w:t>
      </w:r>
    </w:p>
    <w:p w:rsidR="00D30024" w:rsidRPr="00D14A51" w:rsidRDefault="00D30024" w:rsidP="00D14A51">
      <w:pPr>
        <w:pStyle w:val="Bezodstpw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PN-71/H-97053 Ochrona przed korozją. Malowanie konstrukcji stalowych. Ogólne wytyczne</w:t>
      </w:r>
      <w:r w:rsidRPr="00D30024">
        <w:rPr>
          <w:rFonts w:asciiTheme="minorHAnsi" w:hAnsiTheme="minorHAnsi"/>
          <w:color w:val="000000"/>
          <w:sz w:val="20"/>
          <w:szCs w:val="20"/>
        </w:rPr>
        <w:br/>
        <w:t>PN-EN ISO 4618:2007P Farby i lakiery . Terminy i definicje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627E5">
        <w:rPr>
          <w:rFonts w:asciiTheme="minorHAnsi" w:hAnsiTheme="minorHAnsi"/>
          <w:color w:val="000000"/>
          <w:sz w:val="20"/>
          <w:szCs w:val="20"/>
        </w:rPr>
        <w:t xml:space="preserve">PN-EN ISO 12944-2:2001P  Farby i lakiery. </w:t>
      </w:r>
      <w:r w:rsidRPr="00D30024">
        <w:rPr>
          <w:rFonts w:asciiTheme="minorHAnsi" w:hAnsiTheme="minorHAnsi"/>
          <w:color w:val="000000"/>
          <w:sz w:val="20"/>
          <w:szCs w:val="20"/>
        </w:rPr>
        <w:t>Ochrona prze korozją konstrukcji stalowych za pomocą ochronnych systemów malarskich. Część 2: Klasyfikacja środowisk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Helvetica"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>PN-EN ISO 12944-8:2001P  Farby i lakiery. Ochrona prze korozją konstrukcji stalowych za pomocą ochronnych systemów malarskich. Część 8: Opracowanie dokumentacji dotyczącej nowych prac renowacji.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color w:val="000000"/>
          <w:sz w:val="20"/>
          <w:szCs w:val="20"/>
        </w:rPr>
      </w:pPr>
      <w:r w:rsidRPr="00D30024">
        <w:rPr>
          <w:rFonts w:asciiTheme="minorHAnsi" w:hAnsiTheme="minorHAnsi" w:cs="Helvetica"/>
          <w:color w:val="000000"/>
          <w:sz w:val="20"/>
          <w:szCs w:val="20"/>
        </w:rPr>
        <w:t>PN-C-81911:1997P Farby epoksydowe do gruntowania odporne na czynniki chemiczne.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Helvetica"/>
          <w:color w:val="000000"/>
          <w:sz w:val="20"/>
          <w:szCs w:val="20"/>
        </w:rPr>
      </w:pPr>
      <w:r w:rsidRPr="00D30024">
        <w:rPr>
          <w:rFonts w:asciiTheme="minorHAnsi" w:hAnsiTheme="minorHAnsi"/>
          <w:color w:val="000000"/>
          <w:sz w:val="20"/>
          <w:szCs w:val="20"/>
        </w:rPr>
        <w:t>PN-EN 13279-1:2009P Spoiwa gipsowe i tynki gipsowe. Cz.1 Definicje i wymagania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 w:cs="Helvetica"/>
          <w:color w:val="000000"/>
          <w:sz w:val="20"/>
          <w:szCs w:val="20"/>
        </w:rPr>
      </w:pPr>
      <w:r w:rsidRPr="00D30024">
        <w:rPr>
          <w:rFonts w:asciiTheme="minorHAnsi" w:hAnsiTheme="minorHAnsi" w:cs="Helvetica"/>
          <w:color w:val="000000"/>
          <w:sz w:val="20"/>
          <w:szCs w:val="20"/>
        </w:rPr>
        <w:t>PN-C-81914:2002 Farby dyspersyjne stosowane wewn</w:t>
      </w:r>
      <w:r w:rsidRPr="00D30024">
        <w:rPr>
          <w:rFonts w:asciiTheme="minorHAnsi" w:hAnsiTheme="minorHAnsi" w:cs="Arial"/>
          <w:color w:val="000000"/>
          <w:sz w:val="20"/>
          <w:szCs w:val="20"/>
        </w:rPr>
        <w:t>ą</w:t>
      </w:r>
      <w:r w:rsidRPr="00D30024">
        <w:rPr>
          <w:rFonts w:asciiTheme="minorHAnsi" w:hAnsiTheme="minorHAnsi" w:cs="Helvetica"/>
          <w:color w:val="000000"/>
          <w:sz w:val="20"/>
          <w:szCs w:val="20"/>
        </w:rPr>
        <w:t>trz.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 w:cs="Helvetica"/>
          <w:color w:val="000000"/>
          <w:sz w:val="20"/>
          <w:szCs w:val="20"/>
        </w:rPr>
        <w:t>PN-EN 13300 Farby lateksowe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 xml:space="preserve">Inne: 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sz w:val="20"/>
          <w:szCs w:val="20"/>
        </w:rPr>
        <w:t>Warunki techniczne wykonania i odbioru  robót budowlano-montażowych,</w:t>
      </w:r>
      <w:r w:rsidRPr="00D30024">
        <w:rPr>
          <w:rFonts w:asciiTheme="minorHAnsi" w:hAnsiTheme="minorHAnsi"/>
          <w:sz w:val="20"/>
          <w:szCs w:val="20"/>
        </w:rPr>
        <w:br/>
        <w:t>tom I Budownictwo ogólne. Arkady 1988 r.</w:t>
      </w:r>
    </w:p>
    <w:p w:rsidR="00D30024" w:rsidRPr="00D30024" w:rsidRDefault="00D30024" w:rsidP="00D30024">
      <w:pPr>
        <w:spacing w:line="100" w:lineRule="atLeast"/>
        <w:rPr>
          <w:rFonts w:asciiTheme="minorHAnsi" w:hAnsiTheme="minorHAnsi"/>
          <w:sz w:val="20"/>
          <w:szCs w:val="20"/>
        </w:rPr>
      </w:pPr>
    </w:p>
    <w:p w:rsidR="00D30024" w:rsidRPr="00D30024" w:rsidRDefault="00D30024" w:rsidP="00D30024">
      <w:pPr>
        <w:spacing w:before="80" w:line="100" w:lineRule="atLeast"/>
        <w:rPr>
          <w:rFonts w:asciiTheme="minorHAnsi" w:hAnsiTheme="minorHAnsi"/>
          <w:sz w:val="20"/>
          <w:szCs w:val="20"/>
        </w:rPr>
      </w:pP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FF0000"/>
          <w:sz w:val="20"/>
          <w:szCs w:val="20"/>
        </w:rPr>
        <w:tab/>
      </w:r>
      <w:r w:rsidRPr="00D30024">
        <w:rPr>
          <w:rFonts w:asciiTheme="minorHAnsi" w:hAnsiTheme="minorHAnsi"/>
          <w:color w:val="000000"/>
          <w:sz w:val="20"/>
          <w:szCs w:val="20"/>
        </w:rPr>
        <w:t>Opracowanie: mgr inż. arch. M</w:t>
      </w:r>
      <w:r w:rsidR="00AF3F32">
        <w:rPr>
          <w:rFonts w:asciiTheme="minorHAnsi" w:hAnsiTheme="minorHAnsi"/>
          <w:color w:val="000000"/>
          <w:sz w:val="20"/>
          <w:szCs w:val="20"/>
        </w:rPr>
        <w:t>arta</w:t>
      </w:r>
      <w:r w:rsidR="00D14A51">
        <w:rPr>
          <w:rFonts w:asciiTheme="minorHAnsi" w:hAnsiTheme="minorHAnsi"/>
          <w:color w:val="000000"/>
          <w:sz w:val="20"/>
          <w:szCs w:val="20"/>
        </w:rPr>
        <w:t xml:space="preserve"> </w:t>
      </w:r>
      <w:r w:rsidRPr="00D30024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D30024">
        <w:rPr>
          <w:rFonts w:asciiTheme="minorHAnsi" w:hAnsiTheme="minorHAnsi"/>
          <w:color w:val="000000"/>
          <w:sz w:val="20"/>
          <w:szCs w:val="20"/>
        </w:rPr>
        <w:t>Heigel</w:t>
      </w:r>
      <w:proofErr w:type="spellEnd"/>
      <w:r w:rsidRPr="00D30024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AF3F32">
        <w:rPr>
          <w:rFonts w:asciiTheme="minorHAnsi" w:hAnsiTheme="minorHAnsi"/>
          <w:color w:val="000000"/>
          <w:sz w:val="20"/>
          <w:szCs w:val="20"/>
        </w:rPr>
        <w:t xml:space="preserve"> - </w:t>
      </w:r>
      <w:proofErr w:type="spellStart"/>
      <w:r w:rsidR="00AF3F32">
        <w:rPr>
          <w:rFonts w:asciiTheme="minorHAnsi" w:hAnsiTheme="minorHAnsi"/>
          <w:color w:val="000000"/>
          <w:sz w:val="20"/>
          <w:szCs w:val="20"/>
        </w:rPr>
        <w:t>Kleka</w:t>
      </w:r>
      <w:proofErr w:type="spellEnd"/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812712" w:rsidRPr="00D30024" w:rsidRDefault="00812712" w:rsidP="000B7B3F">
      <w:pPr>
        <w:pStyle w:val="Tekstpodstawowy"/>
        <w:spacing w:line="100" w:lineRule="atLeast"/>
        <w:jc w:val="left"/>
        <w:rPr>
          <w:rFonts w:asciiTheme="minorHAnsi" w:hAnsiTheme="minorHAnsi"/>
          <w:kern w:val="1"/>
          <w:sz w:val="20"/>
        </w:rPr>
      </w:pPr>
    </w:p>
    <w:p w:rsidR="000B7B3F" w:rsidRPr="00D30024" w:rsidRDefault="000B7B3F">
      <w:pPr>
        <w:rPr>
          <w:rFonts w:asciiTheme="minorHAnsi" w:hAnsiTheme="minorHAnsi"/>
          <w:sz w:val="20"/>
          <w:szCs w:val="20"/>
        </w:rPr>
      </w:pPr>
    </w:p>
    <w:sectPr w:rsidR="000B7B3F" w:rsidRPr="00D30024" w:rsidSect="008816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295" w:rsidRDefault="003C3295" w:rsidP="00D14A51">
      <w:r>
        <w:separator/>
      </w:r>
    </w:p>
  </w:endnote>
  <w:endnote w:type="continuationSeparator" w:id="1">
    <w:p w:rsidR="003C3295" w:rsidRDefault="003C3295" w:rsidP="00D14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96">
    <w:charset w:val="EE"/>
    <w:family w:val="auto"/>
    <w:pitch w:val="variable"/>
    <w:sig w:usb0="00000000" w:usb1="00000000" w:usb2="00000000" w:usb3="00000000" w:csb0="0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G Times (WE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TE16B6488t00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TE161A948t00">
    <w:charset w:val="EE"/>
    <w:family w:val="auto"/>
    <w:pitch w:val="variable"/>
    <w:sig w:usb0="00000000" w:usb1="00000000" w:usb2="00000000" w:usb3="00000000" w:csb0="00000000" w:csb1="00000000"/>
  </w:font>
  <w:font w:name="TTEB1o00">
    <w:charset w:val="EE"/>
    <w:family w:val="auto"/>
    <w:pitch w:val="variable"/>
    <w:sig w:usb0="00000000" w:usb1="00000000" w:usb2="00000000" w:usb3="00000000" w:csb0="00000000" w:csb1="00000000"/>
  </w:font>
  <w:font w:name="TTE160A3B8t00">
    <w:charset w:val="EE"/>
    <w:family w:val="auto"/>
    <w:pitch w:val="variable"/>
    <w:sig w:usb0="00000000" w:usb1="00000000" w:usb2="00000000" w:usb3="00000000" w:csb0="00000000" w:csb1="00000000"/>
  </w:font>
  <w:font w:name="TT6274o00">
    <w:charset w:val="EE"/>
    <w:family w:val="auto"/>
    <w:pitch w:val="variable"/>
    <w:sig w:usb0="00000000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Sans Serif">
    <w:charset w:val="EE"/>
    <w:family w:val="swiss"/>
    <w:pitch w:val="variable"/>
    <w:sig w:usb0="00000000" w:usb1="00000000" w:usb2="00000000" w:usb3="00000000" w:csb0="00000000" w:csb1="00000000"/>
  </w:font>
  <w:font w:name="Times-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TE17768B8t00">
    <w:charset w:val="EE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95" w:rsidRDefault="003C3295" w:rsidP="004F482B">
    <w:pPr>
      <w:pStyle w:val="Stopka"/>
      <w:tabs>
        <w:tab w:val="clear" w:pos="4312"/>
        <w:tab w:val="clear" w:pos="8625"/>
        <w:tab w:val="left" w:pos="37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295" w:rsidRDefault="003C3295" w:rsidP="00D14A51">
      <w:r>
        <w:separator/>
      </w:r>
    </w:p>
  </w:footnote>
  <w:footnote w:type="continuationSeparator" w:id="1">
    <w:p w:rsidR="003C3295" w:rsidRDefault="003C3295" w:rsidP="00D14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5977"/>
      <w:docPartObj>
        <w:docPartGallery w:val="Page Numbers (Top of Page)"/>
        <w:docPartUnique/>
      </w:docPartObj>
    </w:sdtPr>
    <w:sdtContent>
      <w:p w:rsidR="003C3295" w:rsidRDefault="00141F09" w:rsidP="00243EED">
        <w:pPr>
          <w:pStyle w:val="Nagwek"/>
          <w:jc w:val="right"/>
        </w:pPr>
        <w:fldSimple w:instr=" PAGE   \* MERGEFORMAT ">
          <w:r w:rsidR="00141AB9">
            <w:rPr>
              <w:noProof/>
            </w:rPr>
            <w:t>40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  <w:sz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•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14"/>
    <w:lvl w:ilvl="0">
      <w:start w:val="1"/>
      <w:numFmt w:val="bullet"/>
      <w:lvlText w:val=""/>
      <w:lvlJc w:val="left"/>
      <w:pPr>
        <w:tabs>
          <w:tab w:val="num" w:pos="739"/>
        </w:tabs>
        <w:ind w:left="739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99"/>
        </w:tabs>
        <w:ind w:left="109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59"/>
        </w:tabs>
        <w:ind w:left="145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19"/>
        </w:tabs>
        <w:ind w:left="1819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79"/>
        </w:tabs>
        <w:ind w:left="217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39"/>
        </w:tabs>
        <w:ind w:left="253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99"/>
        </w:tabs>
        <w:ind w:left="2899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59"/>
        </w:tabs>
        <w:ind w:left="325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19"/>
        </w:tabs>
        <w:ind w:left="3619" w:hanging="360"/>
      </w:pPr>
      <w:rPr>
        <w:rFonts w:ascii="OpenSymbol" w:hAnsi="OpenSymbol"/>
        <w:sz w:val="18"/>
      </w:rPr>
    </w:lvl>
  </w:abstractNum>
  <w:abstractNum w:abstractNumId="8">
    <w:nsid w:val="00000009"/>
    <w:multiLevelType w:val="multilevel"/>
    <w:tmpl w:val="00000009"/>
    <w:name w:val="WW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9">
    <w:nsid w:val="0000000A"/>
    <w:multiLevelType w:val="multilevel"/>
    <w:tmpl w:val="0000000A"/>
    <w:name w:val="WW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10">
    <w:nsid w:val="0000000B"/>
    <w:multiLevelType w:val="multilevel"/>
    <w:tmpl w:val="0000000B"/>
    <w:name w:val="WWNum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11">
    <w:nsid w:val="0000000C"/>
    <w:multiLevelType w:val="singleLevel"/>
    <w:tmpl w:val="0000000C"/>
    <w:name w:val="WW8Num16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2">
    <w:nsid w:val="0000000D"/>
    <w:multiLevelType w:val="multilevel"/>
    <w:tmpl w:val="0000000D"/>
    <w:name w:val="WWNum1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/>
        <w:sz w:val="18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/>
        <w:sz w:val="18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/>
        <w:sz w:val="18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/>
        <w:sz w:val="18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/>
        <w:sz w:val="18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/>
        <w:sz w:val="18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/>
        <w:sz w:val="18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/>
        <w:sz w:val="18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/>
        <w:sz w:val="18"/>
      </w:rPr>
    </w:lvl>
  </w:abstractNum>
  <w:abstractNum w:abstractNumId="13">
    <w:nsid w:val="0000000E"/>
    <w:multiLevelType w:val="multilevel"/>
    <w:tmpl w:val="0000000E"/>
    <w:name w:val="WW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14">
    <w:nsid w:val="0000000F"/>
    <w:multiLevelType w:val="multilevel"/>
    <w:tmpl w:val="0000000F"/>
    <w:name w:val="WW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15">
    <w:nsid w:val="00000010"/>
    <w:multiLevelType w:val="multilevel"/>
    <w:tmpl w:val="00000010"/>
    <w:name w:val="WWNum2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/>
        <w:sz w:val="18"/>
      </w:rPr>
    </w:lvl>
    <w:lvl w:ilvl="1">
      <w:start w:val="1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cs="Times New Roman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414"/>
        </w:tabs>
        <w:ind w:left="414" w:hanging="36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441"/>
        </w:tabs>
        <w:ind w:left="44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"/>
        </w:tabs>
        <w:ind w:left="4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"/>
        </w:tabs>
        <w:ind w:left="52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9"/>
        </w:tabs>
        <w:ind w:left="54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"/>
        </w:tabs>
        <w:ind w:left="576" w:hanging="36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17">
    <w:nsid w:val="00000012"/>
    <w:multiLevelType w:val="multilevel"/>
    <w:tmpl w:val="00000012"/>
    <w:name w:val="WWNum26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/>
        <w:sz w:val="18"/>
      </w:rPr>
    </w:lvl>
    <w:lvl w:ilvl="1">
      <w:start w:val="1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cs="Times New Roman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414"/>
        </w:tabs>
        <w:ind w:left="414" w:hanging="36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441"/>
        </w:tabs>
        <w:ind w:left="44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"/>
        </w:tabs>
        <w:ind w:left="4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"/>
        </w:tabs>
        <w:ind w:left="52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9"/>
        </w:tabs>
        <w:ind w:left="54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"/>
        </w:tabs>
        <w:ind w:left="576" w:hanging="360"/>
      </w:pPr>
      <w:rPr>
        <w:rFonts w:cs="Times New Roman"/>
      </w:rPr>
    </w:lvl>
  </w:abstractNum>
  <w:abstractNum w:abstractNumId="18">
    <w:nsid w:val="00000013"/>
    <w:multiLevelType w:val="multilevel"/>
    <w:tmpl w:val="00000013"/>
    <w:name w:val="WWNum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9">
    <w:nsid w:val="00000014"/>
    <w:multiLevelType w:val="multilevel"/>
    <w:tmpl w:val="00000014"/>
    <w:name w:val="WW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0">
    <w:nsid w:val="00000015"/>
    <w:multiLevelType w:val="multilevel"/>
    <w:tmpl w:val="00000015"/>
    <w:name w:val="WW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1">
    <w:nsid w:val="00000016"/>
    <w:multiLevelType w:val="multilevel"/>
    <w:tmpl w:val="00000016"/>
    <w:name w:val="WWNum31"/>
    <w:lvl w:ilvl="0">
      <w:start w:val="1"/>
      <w:numFmt w:val="bullet"/>
      <w:lvlText w:val=""/>
      <w:lvlJc w:val="left"/>
      <w:pPr>
        <w:tabs>
          <w:tab w:val="num" w:pos="418"/>
        </w:tabs>
        <w:ind w:left="418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78"/>
        </w:tabs>
        <w:ind w:left="778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38"/>
        </w:tabs>
        <w:ind w:left="1138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98"/>
        </w:tabs>
        <w:ind w:left="1498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58"/>
        </w:tabs>
        <w:ind w:left="1858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218"/>
        </w:tabs>
        <w:ind w:left="2218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78"/>
        </w:tabs>
        <w:ind w:left="2578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38"/>
        </w:tabs>
        <w:ind w:left="2938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98"/>
        </w:tabs>
        <w:ind w:left="3298" w:hanging="360"/>
      </w:pPr>
      <w:rPr>
        <w:rFonts w:ascii="OpenSymbol" w:hAnsi="OpenSymbol"/>
        <w:sz w:val="18"/>
      </w:rPr>
    </w:lvl>
  </w:abstractNum>
  <w:abstractNum w:abstractNumId="22">
    <w:nsid w:val="00000017"/>
    <w:multiLevelType w:val="multilevel"/>
    <w:tmpl w:val="00000017"/>
    <w:name w:val="WW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3">
    <w:nsid w:val="00000018"/>
    <w:multiLevelType w:val="multilevel"/>
    <w:tmpl w:val="00000018"/>
    <w:name w:val="WW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4">
    <w:nsid w:val="00000019"/>
    <w:multiLevelType w:val="multilevel"/>
    <w:tmpl w:val="00000019"/>
    <w:name w:val="WWNum3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5">
    <w:nsid w:val="0000001A"/>
    <w:multiLevelType w:val="multilevel"/>
    <w:tmpl w:val="0000001A"/>
    <w:name w:val="WWNum3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6">
    <w:nsid w:val="0000001B"/>
    <w:multiLevelType w:val="multilevel"/>
    <w:tmpl w:val="0000001B"/>
    <w:name w:val="WWNum3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27">
    <w:nsid w:val="0000001C"/>
    <w:multiLevelType w:val="multilevel"/>
    <w:tmpl w:val="0000001C"/>
    <w:name w:val="WWNum37"/>
    <w:lvl w:ilvl="0">
      <w:start w:val="1"/>
      <w:numFmt w:val="bullet"/>
      <w:lvlText w:val=""/>
      <w:lvlJc w:val="left"/>
      <w:pPr>
        <w:tabs>
          <w:tab w:val="num" w:pos="389"/>
        </w:tabs>
        <w:ind w:left="389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49"/>
        </w:tabs>
        <w:ind w:left="74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09"/>
        </w:tabs>
        <w:ind w:left="110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69"/>
        </w:tabs>
        <w:ind w:left="1469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29"/>
        </w:tabs>
        <w:ind w:left="182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189"/>
        </w:tabs>
        <w:ind w:left="218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49"/>
        </w:tabs>
        <w:ind w:left="2549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09"/>
        </w:tabs>
        <w:ind w:left="290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69"/>
        </w:tabs>
        <w:ind w:left="3269" w:hanging="360"/>
      </w:pPr>
      <w:rPr>
        <w:rFonts w:ascii="OpenSymbol" w:hAnsi="OpenSymbol"/>
        <w:sz w:val="18"/>
      </w:rPr>
    </w:lvl>
  </w:abstractNum>
  <w:abstractNum w:abstractNumId="28">
    <w:nsid w:val="0000001D"/>
    <w:multiLevelType w:val="multilevel"/>
    <w:tmpl w:val="0000001D"/>
    <w:name w:val="WWNum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9">
    <w:nsid w:val="0000001E"/>
    <w:multiLevelType w:val="multilevel"/>
    <w:tmpl w:val="0000001E"/>
    <w:name w:val="WWNum4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400"/>
        </w:tabs>
        <w:ind w:left="40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440"/>
        </w:tabs>
        <w:ind w:left="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20"/>
        </w:tabs>
        <w:ind w:left="52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560"/>
        </w:tabs>
        <w:ind w:left="5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600"/>
        </w:tabs>
        <w:ind w:left="60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640"/>
        </w:tabs>
        <w:ind w:left="6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/>
        <w:sz w:val="18"/>
      </w:rPr>
    </w:lvl>
  </w:abstractNum>
  <w:abstractNum w:abstractNumId="30">
    <w:nsid w:val="0000001F"/>
    <w:multiLevelType w:val="multilevel"/>
    <w:tmpl w:val="0000001F"/>
    <w:name w:val="WWNum42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/>
        <w:sz w:val="18"/>
      </w:rPr>
    </w:lvl>
    <w:lvl w:ilvl="1">
      <w:start w:val="1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cs="Times New Roman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414"/>
        </w:tabs>
        <w:ind w:left="414" w:hanging="36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441"/>
        </w:tabs>
        <w:ind w:left="44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"/>
        </w:tabs>
        <w:ind w:left="4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"/>
        </w:tabs>
        <w:ind w:left="52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9"/>
        </w:tabs>
        <w:ind w:left="54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"/>
        </w:tabs>
        <w:ind w:left="576" w:hanging="360"/>
      </w:pPr>
      <w:rPr>
        <w:rFonts w:cs="Times New Roman"/>
      </w:rPr>
    </w:lvl>
  </w:abstractNum>
  <w:abstractNum w:abstractNumId="31">
    <w:nsid w:val="00000020"/>
    <w:multiLevelType w:val="multilevel"/>
    <w:tmpl w:val="00000020"/>
    <w:name w:val="WWNum43"/>
    <w:lvl w:ilvl="0">
      <w:start w:val="1"/>
      <w:numFmt w:val="bullet"/>
      <w:lvlText w:val=""/>
      <w:lvlJc w:val="left"/>
      <w:pPr>
        <w:tabs>
          <w:tab w:val="num" w:pos="389"/>
        </w:tabs>
        <w:ind w:left="389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49"/>
        </w:tabs>
        <w:ind w:left="74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09"/>
        </w:tabs>
        <w:ind w:left="110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69"/>
        </w:tabs>
        <w:ind w:left="1469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29"/>
        </w:tabs>
        <w:ind w:left="182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189"/>
        </w:tabs>
        <w:ind w:left="218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49"/>
        </w:tabs>
        <w:ind w:left="2549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09"/>
        </w:tabs>
        <w:ind w:left="290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69"/>
        </w:tabs>
        <w:ind w:left="3269" w:hanging="360"/>
      </w:pPr>
      <w:rPr>
        <w:rFonts w:ascii="OpenSymbol" w:hAnsi="OpenSymbol"/>
        <w:sz w:val="18"/>
      </w:rPr>
    </w:lvl>
  </w:abstractNum>
  <w:abstractNum w:abstractNumId="32">
    <w:nsid w:val="00000021"/>
    <w:multiLevelType w:val="multilevel"/>
    <w:tmpl w:val="00000021"/>
    <w:name w:val="WWNum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3">
    <w:nsid w:val="00000022"/>
    <w:multiLevelType w:val="multilevel"/>
    <w:tmpl w:val="00000022"/>
    <w:name w:val="WW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4">
    <w:nsid w:val="00000023"/>
    <w:multiLevelType w:val="multilevel"/>
    <w:tmpl w:val="00000023"/>
    <w:name w:val="WWNum47"/>
    <w:lvl w:ilvl="0">
      <w:start w:val="1"/>
      <w:numFmt w:val="bullet"/>
      <w:lvlText w:val=""/>
      <w:lvlJc w:val="left"/>
      <w:pPr>
        <w:tabs>
          <w:tab w:val="num" w:pos="389"/>
        </w:tabs>
        <w:ind w:left="389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49"/>
        </w:tabs>
        <w:ind w:left="74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09"/>
        </w:tabs>
        <w:ind w:left="110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69"/>
        </w:tabs>
        <w:ind w:left="1469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29"/>
        </w:tabs>
        <w:ind w:left="182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189"/>
        </w:tabs>
        <w:ind w:left="218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49"/>
        </w:tabs>
        <w:ind w:left="2549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09"/>
        </w:tabs>
        <w:ind w:left="290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69"/>
        </w:tabs>
        <w:ind w:left="3269" w:hanging="360"/>
      </w:pPr>
      <w:rPr>
        <w:rFonts w:ascii="OpenSymbol" w:hAnsi="OpenSymbol"/>
        <w:sz w:val="18"/>
      </w:rPr>
    </w:lvl>
  </w:abstractNum>
  <w:abstractNum w:abstractNumId="35">
    <w:nsid w:val="00000024"/>
    <w:multiLevelType w:val="multilevel"/>
    <w:tmpl w:val="00000024"/>
    <w:name w:val="WW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6">
    <w:nsid w:val="00000025"/>
    <w:multiLevelType w:val="multilevel"/>
    <w:tmpl w:val="00000025"/>
    <w:name w:val="WWNum4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7">
    <w:nsid w:val="00000026"/>
    <w:multiLevelType w:val="multilevel"/>
    <w:tmpl w:val="00000026"/>
    <w:name w:val="WWNum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>
    <w:nsid w:val="00000027"/>
    <w:multiLevelType w:val="multilevel"/>
    <w:tmpl w:val="00000027"/>
    <w:name w:val="WWNum51"/>
    <w:lvl w:ilvl="0">
      <w:start w:val="1"/>
      <w:numFmt w:val="bullet"/>
      <w:lvlText w:val=""/>
      <w:lvlJc w:val="left"/>
      <w:pPr>
        <w:tabs>
          <w:tab w:val="num" w:pos="389"/>
        </w:tabs>
        <w:ind w:left="389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49"/>
        </w:tabs>
        <w:ind w:left="74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09"/>
        </w:tabs>
        <w:ind w:left="110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69"/>
        </w:tabs>
        <w:ind w:left="1469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29"/>
        </w:tabs>
        <w:ind w:left="182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189"/>
        </w:tabs>
        <w:ind w:left="218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49"/>
        </w:tabs>
        <w:ind w:left="2549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09"/>
        </w:tabs>
        <w:ind w:left="290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69"/>
        </w:tabs>
        <w:ind w:left="3269" w:hanging="360"/>
      </w:pPr>
      <w:rPr>
        <w:rFonts w:ascii="OpenSymbol" w:hAnsi="OpenSymbol"/>
        <w:sz w:val="18"/>
      </w:rPr>
    </w:lvl>
  </w:abstractNum>
  <w:abstractNum w:abstractNumId="39">
    <w:nsid w:val="00000028"/>
    <w:multiLevelType w:val="multilevel"/>
    <w:tmpl w:val="00000028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>
    <w:nsid w:val="00000029"/>
    <w:multiLevelType w:val="multilevel"/>
    <w:tmpl w:val="00000029"/>
    <w:name w:val="WWNum5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/>
        <w:sz w:val="18"/>
      </w:rPr>
    </w:lvl>
    <w:lvl w:ilvl="1">
      <w:start w:val="1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cs="Times New Roman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414"/>
        </w:tabs>
        <w:ind w:left="414" w:hanging="36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441"/>
        </w:tabs>
        <w:ind w:left="44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"/>
        </w:tabs>
        <w:ind w:left="4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"/>
        </w:tabs>
        <w:ind w:left="52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9"/>
        </w:tabs>
        <w:ind w:left="54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"/>
        </w:tabs>
        <w:ind w:left="576" w:hanging="360"/>
      </w:pPr>
      <w:rPr>
        <w:rFonts w:cs="Times New Roman"/>
      </w:rPr>
    </w:lvl>
  </w:abstractNum>
  <w:abstractNum w:abstractNumId="41">
    <w:nsid w:val="0000002A"/>
    <w:multiLevelType w:val="multilevel"/>
    <w:tmpl w:val="0000002A"/>
    <w:name w:val="WWNum55"/>
    <w:lvl w:ilvl="0">
      <w:start w:val="1"/>
      <w:numFmt w:val="bullet"/>
      <w:lvlText w:val=""/>
      <w:lvlJc w:val="left"/>
      <w:pPr>
        <w:tabs>
          <w:tab w:val="num" w:pos="389"/>
        </w:tabs>
        <w:ind w:left="389" w:hanging="360"/>
      </w:pPr>
      <w:rPr>
        <w:rFonts w:ascii="Wingdings 2" w:hAnsi="Wingdings 2"/>
        <w:sz w:val="18"/>
      </w:rPr>
    </w:lvl>
    <w:lvl w:ilvl="1">
      <w:start w:val="1"/>
      <w:numFmt w:val="bullet"/>
      <w:lvlText w:val="◦"/>
      <w:lvlJc w:val="left"/>
      <w:pPr>
        <w:tabs>
          <w:tab w:val="num" w:pos="749"/>
        </w:tabs>
        <w:ind w:left="749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109"/>
        </w:tabs>
        <w:ind w:left="1109" w:hanging="360"/>
      </w:pPr>
      <w:rPr>
        <w:rFonts w:ascii="OpenSymbol" w:hAnsi="OpenSymbol"/>
        <w:sz w:val="18"/>
      </w:rPr>
    </w:lvl>
    <w:lvl w:ilvl="3">
      <w:start w:val="1"/>
      <w:numFmt w:val="bullet"/>
      <w:lvlText w:val=""/>
      <w:lvlJc w:val="left"/>
      <w:pPr>
        <w:tabs>
          <w:tab w:val="num" w:pos="1469"/>
        </w:tabs>
        <w:ind w:left="1469" w:hanging="360"/>
      </w:pPr>
      <w:rPr>
        <w:rFonts w:ascii="Wingdings 2" w:hAnsi="Wingdings 2"/>
        <w:sz w:val="18"/>
      </w:rPr>
    </w:lvl>
    <w:lvl w:ilvl="4">
      <w:start w:val="1"/>
      <w:numFmt w:val="bullet"/>
      <w:lvlText w:val="◦"/>
      <w:lvlJc w:val="left"/>
      <w:pPr>
        <w:tabs>
          <w:tab w:val="num" w:pos="1829"/>
        </w:tabs>
        <w:ind w:left="1829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189"/>
        </w:tabs>
        <w:ind w:left="2189" w:hanging="360"/>
      </w:pPr>
      <w:rPr>
        <w:rFonts w:ascii="OpenSymbol" w:hAnsi="OpenSymbol"/>
        <w:sz w:val="18"/>
      </w:rPr>
    </w:lvl>
    <w:lvl w:ilvl="6">
      <w:start w:val="1"/>
      <w:numFmt w:val="bullet"/>
      <w:lvlText w:val=""/>
      <w:lvlJc w:val="left"/>
      <w:pPr>
        <w:tabs>
          <w:tab w:val="num" w:pos="2549"/>
        </w:tabs>
        <w:ind w:left="2549" w:hanging="360"/>
      </w:pPr>
      <w:rPr>
        <w:rFonts w:ascii="Wingdings 2" w:hAnsi="Wingdings 2"/>
        <w:sz w:val="18"/>
      </w:rPr>
    </w:lvl>
    <w:lvl w:ilvl="7">
      <w:start w:val="1"/>
      <w:numFmt w:val="bullet"/>
      <w:lvlText w:val="◦"/>
      <w:lvlJc w:val="left"/>
      <w:pPr>
        <w:tabs>
          <w:tab w:val="num" w:pos="2909"/>
        </w:tabs>
        <w:ind w:left="2909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269"/>
        </w:tabs>
        <w:ind w:left="3269" w:hanging="360"/>
      </w:pPr>
      <w:rPr>
        <w:rFonts w:ascii="OpenSymbol" w:hAnsi="OpenSymbol"/>
        <w:sz w:val="18"/>
      </w:rPr>
    </w:lvl>
  </w:abstractNum>
  <w:abstractNum w:abstractNumId="42">
    <w:nsid w:val="0000002B"/>
    <w:multiLevelType w:val="multilevel"/>
    <w:tmpl w:val="0000002B"/>
    <w:name w:val="WWNum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3">
    <w:nsid w:val="0000002C"/>
    <w:multiLevelType w:val="multilevel"/>
    <w:tmpl w:val="0000002C"/>
    <w:name w:val="WW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4">
    <w:nsid w:val="0000002D"/>
    <w:multiLevelType w:val="multilevel"/>
    <w:tmpl w:val="0000002D"/>
    <w:name w:val="WWNum69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2E"/>
    <w:multiLevelType w:val="multilevel"/>
    <w:tmpl w:val="0000002E"/>
    <w:name w:val="WW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46">
    <w:nsid w:val="0000002F"/>
    <w:multiLevelType w:val="multilevel"/>
    <w:tmpl w:val="0000002F"/>
    <w:name w:val="WW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47">
    <w:nsid w:val="00000030"/>
    <w:multiLevelType w:val="multilevel"/>
    <w:tmpl w:val="00000030"/>
    <w:name w:val="WW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48">
    <w:nsid w:val="00000031"/>
    <w:multiLevelType w:val="multilevel"/>
    <w:tmpl w:val="00000031"/>
    <w:name w:val="WW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49">
    <w:nsid w:val="320E01F8"/>
    <w:multiLevelType w:val="hybridMultilevel"/>
    <w:tmpl w:val="52C25BBE"/>
    <w:lvl w:ilvl="0" w:tplc="B49C4A3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  <w:num w:numId="12">
    <w:abstractNumId w:val="10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4EC"/>
    <w:rsid w:val="00005E51"/>
    <w:rsid w:val="00045198"/>
    <w:rsid w:val="00067E2F"/>
    <w:rsid w:val="000B7B3F"/>
    <w:rsid w:val="00141AB9"/>
    <w:rsid w:val="00141F09"/>
    <w:rsid w:val="0021275F"/>
    <w:rsid w:val="00243EED"/>
    <w:rsid w:val="0028392D"/>
    <w:rsid w:val="002A2AB3"/>
    <w:rsid w:val="00330CA1"/>
    <w:rsid w:val="00334DF9"/>
    <w:rsid w:val="00355B55"/>
    <w:rsid w:val="003A2A92"/>
    <w:rsid w:val="003B059D"/>
    <w:rsid w:val="003C3295"/>
    <w:rsid w:val="003E3D5E"/>
    <w:rsid w:val="0040262A"/>
    <w:rsid w:val="0047027A"/>
    <w:rsid w:val="0049316B"/>
    <w:rsid w:val="00496A15"/>
    <w:rsid w:val="004E189A"/>
    <w:rsid w:val="004F482B"/>
    <w:rsid w:val="00544D80"/>
    <w:rsid w:val="00552843"/>
    <w:rsid w:val="00653FDA"/>
    <w:rsid w:val="00746EA8"/>
    <w:rsid w:val="007F45C0"/>
    <w:rsid w:val="00812712"/>
    <w:rsid w:val="00842E18"/>
    <w:rsid w:val="008634EC"/>
    <w:rsid w:val="0088133A"/>
    <w:rsid w:val="00881661"/>
    <w:rsid w:val="008D1AF3"/>
    <w:rsid w:val="00914425"/>
    <w:rsid w:val="00980837"/>
    <w:rsid w:val="00A62D25"/>
    <w:rsid w:val="00A81B4A"/>
    <w:rsid w:val="00AC6B15"/>
    <w:rsid w:val="00AD51F3"/>
    <w:rsid w:val="00AF3F32"/>
    <w:rsid w:val="00B67E22"/>
    <w:rsid w:val="00CC0BC2"/>
    <w:rsid w:val="00D14A51"/>
    <w:rsid w:val="00D30024"/>
    <w:rsid w:val="00D627E5"/>
    <w:rsid w:val="00D72E36"/>
    <w:rsid w:val="00DE1F6C"/>
    <w:rsid w:val="00DF2160"/>
    <w:rsid w:val="00E41CFF"/>
    <w:rsid w:val="00F06636"/>
    <w:rsid w:val="00F60973"/>
    <w:rsid w:val="00F66EFE"/>
    <w:rsid w:val="00FC4825"/>
    <w:rsid w:val="00FF4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4EC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D30024"/>
    <w:pPr>
      <w:keepNext/>
      <w:tabs>
        <w:tab w:val="left" w:pos="0"/>
        <w:tab w:val="left" w:pos="284"/>
      </w:tabs>
      <w:spacing w:line="396" w:lineRule="auto"/>
      <w:jc w:val="both"/>
      <w:textAlignment w:val="auto"/>
      <w:outlineLvl w:val="0"/>
    </w:pPr>
    <w:rPr>
      <w:rFonts w:eastAsia="Times New Roman" w:cs="Times New Roman"/>
      <w:kern w:val="0"/>
      <w:szCs w:val="20"/>
    </w:rPr>
  </w:style>
  <w:style w:type="paragraph" w:styleId="Nagwek2">
    <w:name w:val="heading 2"/>
    <w:basedOn w:val="Nagwek"/>
    <w:next w:val="Tekstpodstawowy"/>
    <w:link w:val="Nagwek2Znak"/>
    <w:qFormat/>
    <w:rsid w:val="00D30024"/>
    <w:pPr>
      <w:tabs>
        <w:tab w:val="num" w:pos="0"/>
      </w:tabs>
      <w:outlineLvl w:val="1"/>
    </w:pPr>
    <w:rPr>
      <w:b/>
      <w:bCs/>
      <w:i/>
      <w:iCs/>
    </w:rPr>
  </w:style>
  <w:style w:type="paragraph" w:styleId="Nagwek3">
    <w:name w:val="heading 3"/>
    <w:basedOn w:val="Nagwek"/>
    <w:next w:val="Tekstpodstawowy"/>
    <w:link w:val="Nagwek3Znak"/>
    <w:qFormat/>
    <w:rsid w:val="00D30024"/>
    <w:pPr>
      <w:tabs>
        <w:tab w:val="num" w:pos="0"/>
      </w:tabs>
      <w:outlineLvl w:val="2"/>
    </w:pPr>
    <w:rPr>
      <w:rFonts w:ascii="Times New Roman" w:eastAsia="Times New Roman" w:hAnsi="Times New Roman" w:cs="Tahoma"/>
      <w:b/>
      <w:bCs/>
    </w:rPr>
  </w:style>
  <w:style w:type="paragraph" w:styleId="Nagwek4">
    <w:name w:val="heading 4"/>
    <w:basedOn w:val="Normalny"/>
    <w:next w:val="Tekstpodstawowy"/>
    <w:link w:val="Nagwek4Znak"/>
    <w:qFormat/>
    <w:rsid w:val="00D30024"/>
    <w:pPr>
      <w:keepNext/>
      <w:tabs>
        <w:tab w:val="num" w:pos="0"/>
      </w:tabs>
      <w:spacing w:line="396" w:lineRule="auto"/>
      <w:ind w:left="360"/>
      <w:jc w:val="both"/>
      <w:textAlignment w:val="auto"/>
      <w:outlineLvl w:val="3"/>
    </w:pPr>
    <w:rPr>
      <w:rFonts w:eastAsia="Times New Roman" w:cs="Times New Roman"/>
      <w:kern w:val="0"/>
      <w:szCs w:val="20"/>
    </w:rPr>
  </w:style>
  <w:style w:type="paragraph" w:styleId="Nagwek5">
    <w:name w:val="heading 5"/>
    <w:basedOn w:val="Normalny"/>
    <w:next w:val="Tekstpodstawowy"/>
    <w:link w:val="Nagwek5Znak"/>
    <w:qFormat/>
    <w:rsid w:val="00D30024"/>
    <w:pPr>
      <w:keepNext/>
      <w:tabs>
        <w:tab w:val="left" w:pos="0"/>
      </w:tabs>
      <w:spacing w:line="396" w:lineRule="auto"/>
      <w:ind w:left="567"/>
      <w:jc w:val="both"/>
      <w:textAlignment w:val="auto"/>
      <w:outlineLvl w:val="4"/>
    </w:pPr>
    <w:rPr>
      <w:rFonts w:eastAsia="Times New Roman" w:cs="Times New Roman"/>
      <w:b/>
      <w:kern w:val="0"/>
      <w:szCs w:val="20"/>
    </w:rPr>
  </w:style>
  <w:style w:type="paragraph" w:styleId="Nagwek7">
    <w:name w:val="heading 7"/>
    <w:basedOn w:val="Normalny"/>
    <w:next w:val="Tekstpodstawowy"/>
    <w:link w:val="Nagwek7Znak"/>
    <w:qFormat/>
    <w:rsid w:val="00D30024"/>
    <w:pPr>
      <w:keepNext/>
      <w:tabs>
        <w:tab w:val="num" w:pos="0"/>
      </w:tabs>
      <w:spacing w:line="396" w:lineRule="auto"/>
      <w:jc w:val="center"/>
      <w:textAlignment w:val="auto"/>
      <w:outlineLvl w:val="6"/>
    </w:pPr>
    <w:rPr>
      <w:rFonts w:eastAsia="Times New Roman" w:cs="Times New Roman"/>
      <w:b/>
      <w:kern w:val="0"/>
      <w:szCs w:val="20"/>
    </w:rPr>
  </w:style>
  <w:style w:type="paragraph" w:styleId="Nagwek8">
    <w:name w:val="heading 8"/>
    <w:basedOn w:val="Normalny"/>
    <w:next w:val="Tekstpodstawowy"/>
    <w:link w:val="Nagwek8Znak"/>
    <w:qFormat/>
    <w:rsid w:val="00D30024"/>
    <w:pPr>
      <w:keepNext/>
      <w:tabs>
        <w:tab w:val="num" w:pos="0"/>
      </w:tabs>
      <w:spacing w:line="396" w:lineRule="auto"/>
      <w:ind w:right="-568"/>
      <w:jc w:val="center"/>
      <w:textAlignment w:val="auto"/>
      <w:outlineLvl w:val="7"/>
    </w:pPr>
    <w:rPr>
      <w:rFonts w:eastAsia="Times New Roman" w:cs="Times New Roman"/>
      <w:b/>
      <w:kern w:val="0"/>
      <w:szCs w:val="20"/>
    </w:rPr>
  </w:style>
  <w:style w:type="paragraph" w:styleId="Nagwek9">
    <w:name w:val="heading 9"/>
    <w:basedOn w:val="Normalny"/>
    <w:next w:val="Tekstpodstawowy"/>
    <w:link w:val="Nagwek9Znak"/>
    <w:qFormat/>
    <w:rsid w:val="00D30024"/>
    <w:pPr>
      <w:keepNext/>
      <w:tabs>
        <w:tab w:val="left" w:pos="0"/>
      </w:tabs>
      <w:spacing w:line="396" w:lineRule="auto"/>
      <w:ind w:left="567"/>
      <w:jc w:val="both"/>
      <w:textAlignment w:val="auto"/>
      <w:outlineLvl w:val="8"/>
    </w:pPr>
    <w:rPr>
      <w:rFonts w:eastAsia="Times New Roman" w:cs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634EC"/>
    <w:pPr>
      <w:widowControl w:val="0"/>
      <w:suppressAutoHyphens/>
      <w:spacing w:after="0" w:line="240" w:lineRule="auto"/>
      <w:textAlignment w:val="baseline"/>
    </w:pPr>
    <w:rPr>
      <w:rFonts w:ascii="Times New Roman" w:eastAsia="Tahoma" w:hAnsi="Times New Roman" w:cs="Tahoma"/>
      <w:kern w:val="1"/>
      <w:sz w:val="24"/>
      <w:szCs w:val="24"/>
      <w:lang w:eastAsia="ar-SA"/>
    </w:rPr>
  </w:style>
  <w:style w:type="paragraph" w:styleId="Bezodstpw">
    <w:name w:val="No Spacing"/>
    <w:qFormat/>
    <w:rsid w:val="008634E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634EC"/>
    <w:pPr>
      <w:widowControl/>
      <w:suppressAutoHyphens w:val="0"/>
      <w:spacing w:line="360" w:lineRule="auto"/>
      <w:ind w:left="720" w:firstLine="360"/>
      <w:textAlignment w:val="auto"/>
    </w:pPr>
    <w:rPr>
      <w:rFonts w:ascii="Arial" w:eastAsia="Times New Roman" w:hAnsi="Arial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0B7B3F"/>
    <w:pPr>
      <w:spacing w:after="120"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7B3F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ost">
    <w:name w:val="tekst ost"/>
    <w:basedOn w:val="Normalny"/>
    <w:rsid w:val="000B7B3F"/>
    <w:pPr>
      <w:spacing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Default">
    <w:name w:val="Default"/>
    <w:rsid w:val="000B7B3F"/>
    <w:pPr>
      <w:suppressAutoHyphens/>
      <w:autoSpaceDE w:val="0"/>
      <w:spacing w:after="0" w:line="240" w:lineRule="auto"/>
    </w:pPr>
    <w:rPr>
      <w:rFonts w:ascii="Symbol" w:eastAsia="Lucida Sans Unicode" w:hAnsi="Symbol" w:cs="Symbol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Standard"/>
    <w:rsid w:val="00DE1F6C"/>
    <w:pPr>
      <w:ind w:left="567"/>
    </w:pPr>
  </w:style>
  <w:style w:type="paragraph" w:customStyle="1" w:styleId="Standardowytekst">
    <w:name w:val="Standardowy.tekst"/>
    <w:rsid w:val="00496A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3002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30024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D30024"/>
    <w:rPr>
      <w:rFonts w:ascii="Times New Roman" w:eastAsia="Times New Roman" w:hAnsi="Times New Roman" w:cs="Tahoma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D3002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D300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D300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D300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D3002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omylnaczcionkaakapitu1">
    <w:name w:val="Domyślna czcionka akapitu1"/>
    <w:rsid w:val="00D30024"/>
  </w:style>
  <w:style w:type="character" w:customStyle="1" w:styleId="Heading1Char">
    <w:name w:val="Heading 1 Char"/>
    <w:basedOn w:val="Domylnaczcionkaakapitu1"/>
    <w:rsid w:val="00D30024"/>
    <w:rPr>
      <w:rFonts w:ascii="Cambria" w:hAnsi="Cambria" w:cs="font396"/>
      <w:b/>
      <w:bCs/>
      <w:kern w:val="1"/>
      <w:sz w:val="32"/>
      <w:szCs w:val="32"/>
    </w:rPr>
  </w:style>
  <w:style w:type="character" w:customStyle="1" w:styleId="Heading2Char">
    <w:name w:val="Heading 2 Char"/>
    <w:basedOn w:val="Domylnaczcionkaakapitu1"/>
    <w:rsid w:val="00D30024"/>
    <w:rPr>
      <w:rFonts w:ascii="Cambria" w:hAnsi="Cambria" w:cs="font396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1"/>
    <w:rsid w:val="00D30024"/>
    <w:rPr>
      <w:rFonts w:ascii="Cambria" w:hAnsi="Cambria" w:cs="font396"/>
      <w:b/>
      <w:bCs/>
      <w:sz w:val="26"/>
      <w:szCs w:val="26"/>
    </w:rPr>
  </w:style>
  <w:style w:type="character" w:customStyle="1" w:styleId="Heading4Char">
    <w:name w:val="Heading 4 Char"/>
    <w:basedOn w:val="Domylnaczcionkaakapitu1"/>
    <w:rsid w:val="00D30024"/>
    <w:rPr>
      <w:rFonts w:ascii="Calibri" w:hAnsi="Calibri" w:cs="font396"/>
      <w:b/>
      <w:bCs/>
      <w:sz w:val="28"/>
      <w:szCs w:val="28"/>
    </w:rPr>
  </w:style>
  <w:style w:type="character" w:customStyle="1" w:styleId="Heading5Char">
    <w:name w:val="Heading 5 Char"/>
    <w:basedOn w:val="Domylnaczcionkaakapitu1"/>
    <w:rsid w:val="00D30024"/>
    <w:rPr>
      <w:rFonts w:ascii="Calibri" w:hAnsi="Calibri" w:cs="font396"/>
      <w:b/>
      <w:bCs/>
      <w:i/>
      <w:iCs/>
      <w:sz w:val="26"/>
      <w:szCs w:val="26"/>
    </w:rPr>
  </w:style>
  <w:style w:type="character" w:customStyle="1" w:styleId="Heading7Char">
    <w:name w:val="Heading 7 Char"/>
    <w:basedOn w:val="Domylnaczcionkaakapitu1"/>
    <w:rsid w:val="00D30024"/>
    <w:rPr>
      <w:rFonts w:ascii="Calibri" w:hAnsi="Calibri" w:cs="font396"/>
      <w:sz w:val="24"/>
      <w:szCs w:val="24"/>
    </w:rPr>
  </w:style>
  <w:style w:type="character" w:customStyle="1" w:styleId="Heading8Char">
    <w:name w:val="Heading 8 Char"/>
    <w:basedOn w:val="Domylnaczcionkaakapitu1"/>
    <w:rsid w:val="00D30024"/>
    <w:rPr>
      <w:rFonts w:ascii="Calibri" w:hAnsi="Calibri" w:cs="font396"/>
      <w:i/>
      <w:iCs/>
      <w:sz w:val="24"/>
      <w:szCs w:val="24"/>
    </w:rPr>
  </w:style>
  <w:style w:type="character" w:customStyle="1" w:styleId="Heading9Char">
    <w:name w:val="Heading 9 Char"/>
    <w:basedOn w:val="Domylnaczcionkaakapitu1"/>
    <w:rsid w:val="00D30024"/>
    <w:rPr>
      <w:rFonts w:ascii="Cambria" w:hAnsi="Cambria" w:cs="font396"/>
    </w:rPr>
  </w:style>
  <w:style w:type="character" w:customStyle="1" w:styleId="WW8Num2z0">
    <w:name w:val="WW8Num2z0"/>
    <w:rsid w:val="00D30024"/>
    <w:rPr>
      <w:rFonts w:ascii="Symbol" w:hAnsi="Symbol"/>
      <w:sz w:val="18"/>
    </w:rPr>
  </w:style>
  <w:style w:type="character" w:customStyle="1" w:styleId="WW8Num3z0">
    <w:name w:val="WW8Num3z0"/>
    <w:rsid w:val="00D30024"/>
    <w:rPr>
      <w:rFonts w:ascii="Times New Roman" w:hAnsi="Times New Roman"/>
    </w:rPr>
  </w:style>
  <w:style w:type="character" w:customStyle="1" w:styleId="WW8Num4z0">
    <w:name w:val="WW8Num4z0"/>
    <w:rsid w:val="00D30024"/>
    <w:rPr>
      <w:rFonts w:ascii="Times New Roman" w:hAnsi="Times New Roman"/>
    </w:rPr>
  </w:style>
  <w:style w:type="character" w:customStyle="1" w:styleId="WW8Num5z0">
    <w:name w:val="WW8Num5z0"/>
    <w:rsid w:val="00D30024"/>
    <w:rPr>
      <w:rFonts w:ascii="Times New Roman" w:hAnsi="Times New Roman"/>
    </w:rPr>
  </w:style>
  <w:style w:type="character" w:customStyle="1" w:styleId="WW8Num6z0">
    <w:name w:val="WW8Num6z0"/>
    <w:rsid w:val="00D30024"/>
    <w:rPr>
      <w:rFonts w:ascii="Times New Roman" w:hAnsi="Times New Roman"/>
    </w:rPr>
  </w:style>
  <w:style w:type="character" w:customStyle="1" w:styleId="WW8Num7z0">
    <w:name w:val="WW8Num7z0"/>
    <w:rsid w:val="00D30024"/>
    <w:rPr>
      <w:rFonts w:ascii="Times New Roman" w:hAnsi="Times New Roman"/>
    </w:rPr>
  </w:style>
  <w:style w:type="character" w:customStyle="1" w:styleId="WW8Num8z0">
    <w:name w:val="WW8Num8z0"/>
    <w:rsid w:val="00D30024"/>
    <w:rPr>
      <w:rFonts w:ascii="Times New Roman" w:hAnsi="Times New Roman"/>
    </w:rPr>
  </w:style>
  <w:style w:type="character" w:customStyle="1" w:styleId="WW8Num9z0">
    <w:name w:val="WW8Num9z0"/>
    <w:rsid w:val="00D30024"/>
    <w:rPr>
      <w:rFonts w:ascii="Times New Roman" w:hAnsi="Times New Roman"/>
    </w:rPr>
  </w:style>
  <w:style w:type="character" w:customStyle="1" w:styleId="WW8Num10z0">
    <w:name w:val="WW8Num10z0"/>
    <w:rsid w:val="00D30024"/>
    <w:rPr>
      <w:rFonts w:ascii="Times New Roman" w:hAnsi="Times New Roman"/>
    </w:rPr>
  </w:style>
  <w:style w:type="character" w:customStyle="1" w:styleId="WW8Num11z0">
    <w:name w:val="WW8Num11z0"/>
    <w:rsid w:val="00D30024"/>
    <w:rPr>
      <w:rFonts w:ascii="Times New Roman" w:hAnsi="Times New Roman"/>
    </w:rPr>
  </w:style>
  <w:style w:type="character" w:customStyle="1" w:styleId="WW8Num12z0">
    <w:name w:val="WW8Num12z0"/>
    <w:rsid w:val="00D30024"/>
    <w:rPr>
      <w:rFonts w:ascii="Times New Roman" w:hAnsi="Times New Roman"/>
    </w:rPr>
  </w:style>
  <w:style w:type="character" w:customStyle="1" w:styleId="WW8Num21z0">
    <w:name w:val="WW8Num21z0"/>
    <w:rsid w:val="00D30024"/>
    <w:rPr>
      <w:b/>
    </w:rPr>
  </w:style>
  <w:style w:type="character" w:customStyle="1" w:styleId="WW8Num25z0">
    <w:name w:val="WW8Num25z0"/>
    <w:rsid w:val="00D30024"/>
    <w:rPr>
      <w:b/>
    </w:rPr>
  </w:style>
  <w:style w:type="character" w:customStyle="1" w:styleId="WW8Num26z0">
    <w:name w:val="WW8Num26z0"/>
    <w:rsid w:val="00D30024"/>
    <w:rPr>
      <w:rFonts w:ascii="Symbol" w:hAnsi="Symbol"/>
      <w:sz w:val="18"/>
    </w:rPr>
  </w:style>
  <w:style w:type="character" w:customStyle="1" w:styleId="WW8Num27z0">
    <w:name w:val="WW8Num27z0"/>
    <w:rsid w:val="00D30024"/>
    <w:rPr>
      <w:b/>
    </w:rPr>
  </w:style>
  <w:style w:type="character" w:customStyle="1" w:styleId="WW8Num28z0">
    <w:name w:val="WW8Num28z0"/>
    <w:rsid w:val="00D30024"/>
    <w:rPr>
      <w:rFonts w:ascii="Symbol" w:hAnsi="Symbol"/>
      <w:sz w:val="18"/>
    </w:rPr>
  </w:style>
  <w:style w:type="character" w:customStyle="1" w:styleId="WW8Num30z0">
    <w:name w:val="WW8Num30z0"/>
    <w:rsid w:val="00D30024"/>
    <w:rPr>
      <w:rFonts w:ascii="Symbol" w:hAnsi="Symbol"/>
      <w:sz w:val="18"/>
    </w:rPr>
  </w:style>
  <w:style w:type="character" w:customStyle="1" w:styleId="WW8Num31z0">
    <w:name w:val="WW8Num31z0"/>
    <w:rsid w:val="00D30024"/>
    <w:rPr>
      <w:rFonts w:ascii="Symbol" w:hAnsi="Symbol"/>
      <w:sz w:val="18"/>
    </w:rPr>
  </w:style>
  <w:style w:type="character" w:customStyle="1" w:styleId="Absatz-Standardschriftart">
    <w:name w:val="Absatz-Standardschriftart"/>
    <w:rsid w:val="00D30024"/>
  </w:style>
  <w:style w:type="character" w:customStyle="1" w:styleId="WW8Num32z0">
    <w:name w:val="WW8Num32z0"/>
    <w:rsid w:val="00D30024"/>
    <w:rPr>
      <w:rFonts w:ascii="Symbol" w:hAnsi="Symbol"/>
      <w:sz w:val="18"/>
    </w:rPr>
  </w:style>
  <w:style w:type="character" w:customStyle="1" w:styleId="WW8Num33z0">
    <w:name w:val="WW8Num33z0"/>
    <w:rsid w:val="00D30024"/>
    <w:rPr>
      <w:rFonts w:ascii="Symbol" w:hAnsi="Symbol"/>
      <w:sz w:val="18"/>
    </w:rPr>
  </w:style>
  <w:style w:type="character" w:customStyle="1" w:styleId="WW8Num34z0">
    <w:name w:val="WW8Num34z0"/>
    <w:rsid w:val="00D30024"/>
    <w:rPr>
      <w:rFonts w:ascii="Symbol" w:hAnsi="Symbol"/>
      <w:sz w:val="18"/>
    </w:rPr>
  </w:style>
  <w:style w:type="character" w:customStyle="1" w:styleId="WW8Num35z0">
    <w:name w:val="WW8Num35z0"/>
    <w:rsid w:val="00D30024"/>
    <w:rPr>
      <w:rFonts w:ascii="Symbol" w:hAnsi="Symbol"/>
      <w:sz w:val="18"/>
    </w:rPr>
  </w:style>
  <w:style w:type="character" w:customStyle="1" w:styleId="WW8Num36z0">
    <w:name w:val="WW8Num36z0"/>
    <w:rsid w:val="00D30024"/>
    <w:rPr>
      <w:rFonts w:ascii="Symbol" w:hAnsi="Symbol"/>
      <w:sz w:val="18"/>
    </w:rPr>
  </w:style>
  <w:style w:type="character" w:customStyle="1" w:styleId="WW8Num37z0">
    <w:name w:val="WW8Num37z0"/>
    <w:rsid w:val="00D30024"/>
    <w:rPr>
      <w:b/>
    </w:rPr>
  </w:style>
  <w:style w:type="character" w:customStyle="1" w:styleId="WW8Num38z0">
    <w:name w:val="WW8Num38z0"/>
    <w:rsid w:val="00D30024"/>
    <w:rPr>
      <w:rFonts w:ascii="Symbol" w:hAnsi="Symbol"/>
    </w:rPr>
  </w:style>
  <w:style w:type="character" w:customStyle="1" w:styleId="WW8Num39z0">
    <w:name w:val="WW8Num39z0"/>
    <w:rsid w:val="00D30024"/>
    <w:rPr>
      <w:rFonts w:ascii="Symbol" w:hAnsi="Symbol"/>
      <w:sz w:val="18"/>
    </w:rPr>
  </w:style>
  <w:style w:type="character" w:customStyle="1" w:styleId="WW-Absatz-Standardschriftart">
    <w:name w:val="WW-Absatz-Standardschriftart"/>
    <w:rsid w:val="00D30024"/>
  </w:style>
  <w:style w:type="character" w:customStyle="1" w:styleId="WW8Num13z0">
    <w:name w:val="WW8Num13z0"/>
    <w:rsid w:val="00D30024"/>
    <w:rPr>
      <w:rFonts w:ascii="Times New Roman" w:hAnsi="Times New Roman"/>
    </w:rPr>
  </w:style>
  <w:style w:type="character" w:customStyle="1" w:styleId="WW8Num14z0">
    <w:name w:val="WW8Num14z0"/>
    <w:rsid w:val="00D30024"/>
    <w:rPr>
      <w:rFonts w:ascii="Times New Roman" w:hAnsi="Times New Roman"/>
    </w:rPr>
  </w:style>
  <w:style w:type="character" w:customStyle="1" w:styleId="WW8Num15z0">
    <w:name w:val="WW8Num15z0"/>
    <w:rsid w:val="00D30024"/>
    <w:rPr>
      <w:rFonts w:ascii="Times New Roman" w:hAnsi="Times New Roman"/>
    </w:rPr>
  </w:style>
  <w:style w:type="character" w:customStyle="1" w:styleId="WW8Num24z0">
    <w:name w:val="WW8Num24z0"/>
    <w:rsid w:val="00D30024"/>
    <w:rPr>
      <w:b/>
    </w:rPr>
  </w:style>
  <w:style w:type="character" w:customStyle="1" w:styleId="WW-Absatz-Standardschriftart1">
    <w:name w:val="WW-Absatz-Standardschriftart1"/>
    <w:rsid w:val="00D30024"/>
  </w:style>
  <w:style w:type="character" w:customStyle="1" w:styleId="WW8Num29z0">
    <w:name w:val="WW8Num29z0"/>
    <w:rsid w:val="00D30024"/>
    <w:rPr>
      <w:rFonts w:ascii="Symbol" w:hAnsi="Symbol"/>
      <w:sz w:val="18"/>
    </w:rPr>
  </w:style>
  <w:style w:type="character" w:customStyle="1" w:styleId="WW-Absatz-Standardschriftart11">
    <w:name w:val="WW-Absatz-Standardschriftart11"/>
    <w:rsid w:val="00D30024"/>
  </w:style>
  <w:style w:type="character" w:customStyle="1" w:styleId="WW-Absatz-Standardschriftart111">
    <w:name w:val="WW-Absatz-Standardschriftart111"/>
    <w:rsid w:val="00D30024"/>
  </w:style>
  <w:style w:type="character" w:customStyle="1" w:styleId="WW8Num16z0">
    <w:name w:val="WW8Num16z0"/>
    <w:rsid w:val="00D30024"/>
    <w:rPr>
      <w:rFonts w:ascii="Times New Roman" w:hAnsi="Times New Roman"/>
    </w:rPr>
  </w:style>
  <w:style w:type="character" w:customStyle="1" w:styleId="WW-Absatz-Standardschriftart1111">
    <w:name w:val="WW-Absatz-Standardschriftart1111"/>
    <w:rsid w:val="00D30024"/>
  </w:style>
  <w:style w:type="character" w:customStyle="1" w:styleId="Znakinumeracji">
    <w:name w:val="Znaki numeracji"/>
    <w:rsid w:val="00D30024"/>
    <w:rPr>
      <w:b/>
    </w:rPr>
  </w:style>
  <w:style w:type="character" w:customStyle="1" w:styleId="Symbolewypunktowania">
    <w:name w:val="Symbole wypunktowania"/>
    <w:rsid w:val="00D30024"/>
    <w:rPr>
      <w:rFonts w:ascii="StarSymbol" w:eastAsia="Times New Roman" w:hAnsi="StarSymbol" w:cs="OpenSymbol"/>
      <w:sz w:val="18"/>
    </w:rPr>
  </w:style>
  <w:style w:type="character" w:styleId="Hipercze">
    <w:name w:val="Hyperlink"/>
    <w:basedOn w:val="Domylnaczcionkaakapitu1"/>
    <w:rsid w:val="00D30024"/>
    <w:rPr>
      <w:rFonts w:cs="Times New Roman"/>
      <w:color w:val="000080"/>
      <w:u w:val="single"/>
    </w:rPr>
  </w:style>
  <w:style w:type="character" w:customStyle="1" w:styleId="UyteHipercze1">
    <w:name w:val="UżyteHiperłącze1"/>
    <w:basedOn w:val="Domylnaczcionkaakapitu1"/>
    <w:rsid w:val="00D30024"/>
    <w:rPr>
      <w:rFonts w:cs="Times New Roman"/>
      <w:color w:val="800000"/>
      <w:u w:val="single"/>
    </w:rPr>
  </w:style>
  <w:style w:type="character" w:customStyle="1" w:styleId="WW8Num1z0">
    <w:name w:val="WW8Num1z0"/>
    <w:rsid w:val="00D30024"/>
    <w:rPr>
      <w:rFonts w:ascii="StarSymbol" w:hAnsi="StarSymbol"/>
      <w:sz w:val="18"/>
    </w:rPr>
  </w:style>
  <w:style w:type="character" w:customStyle="1" w:styleId="Domylnaczcionkaakapitu10">
    <w:name w:val="Domyślna czcionka akapitu1"/>
    <w:rsid w:val="00D30024"/>
  </w:style>
  <w:style w:type="character" w:customStyle="1" w:styleId="WW-Domylnaczcionkaakapitu">
    <w:name w:val="WW-Domyślna czcionka akapitu"/>
    <w:rsid w:val="00D30024"/>
  </w:style>
  <w:style w:type="character" w:customStyle="1" w:styleId="WW8Num17z0">
    <w:name w:val="WW8Num17z0"/>
    <w:rsid w:val="00D30024"/>
    <w:rPr>
      <w:rFonts w:ascii="StarSymbol" w:hAnsi="StarSymbol"/>
      <w:sz w:val="18"/>
    </w:rPr>
  </w:style>
  <w:style w:type="character" w:customStyle="1" w:styleId="WW8Num18z0">
    <w:name w:val="WW8Num18z0"/>
    <w:rsid w:val="00D30024"/>
    <w:rPr>
      <w:rFonts w:ascii="StarSymbol" w:hAnsi="StarSymbol"/>
      <w:sz w:val="18"/>
    </w:rPr>
  </w:style>
  <w:style w:type="character" w:customStyle="1" w:styleId="WW8Num22z0">
    <w:name w:val="WW8Num22z0"/>
    <w:rsid w:val="00D30024"/>
    <w:rPr>
      <w:rFonts w:ascii="StarSymbol" w:hAnsi="StarSymbol"/>
      <w:sz w:val="18"/>
    </w:rPr>
  </w:style>
  <w:style w:type="character" w:customStyle="1" w:styleId="WW8Num41z1">
    <w:name w:val="WW8Num41z1"/>
    <w:rsid w:val="00D30024"/>
    <w:rPr>
      <w:rFonts w:ascii="Symbol" w:hAnsi="Symbol"/>
    </w:rPr>
  </w:style>
  <w:style w:type="character" w:customStyle="1" w:styleId="WW8Num40z0">
    <w:name w:val="WW8Num40z0"/>
    <w:rsid w:val="00D30024"/>
    <w:rPr>
      <w:rFonts w:ascii="Symbol" w:hAnsi="Symbol"/>
      <w:sz w:val="18"/>
    </w:rPr>
  </w:style>
  <w:style w:type="character" w:customStyle="1" w:styleId="WW8Num41z0">
    <w:name w:val="WW8Num41z0"/>
    <w:rsid w:val="00D30024"/>
    <w:rPr>
      <w:rFonts w:ascii="Symbol" w:hAnsi="Symbol"/>
      <w:sz w:val="18"/>
    </w:rPr>
  </w:style>
  <w:style w:type="character" w:customStyle="1" w:styleId="Znakiprzypiswkocowych">
    <w:name w:val="Znaki przypisów końcowych"/>
    <w:rsid w:val="00D30024"/>
    <w:rPr>
      <w:vertAlign w:val="superscript"/>
    </w:rPr>
  </w:style>
  <w:style w:type="character" w:customStyle="1" w:styleId="WW8NumSt4z0">
    <w:name w:val="WW8NumSt4z0"/>
    <w:rsid w:val="00D30024"/>
    <w:rPr>
      <w:rFonts w:ascii="Arial" w:hAnsi="Arial"/>
    </w:rPr>
  </w:style>
  <w:style w:type="character" w:customStyle="1" w:styleId="WW8NumSt3z0">
    <w:name w:val="WW8NumSt3z0"/>
    <w:rsid w:val="00D30024"/>
    <w:rPr>
      <w:rFonts w:ascii="Arial" w:hAnsi="Arial"/>
    </w:rPr>
  </w:style>
  <w:style w:type="character" w:customStyle="1" w:styleId="WW8NumSt2z0">
    <w:name w:val="WW8NumSt2z0"/>
    <w:rsid w:val="00D30024"/>
    <w:rPr>
      <w:rFonts w:ascii="Arial" w:hAnsi="Arial"/>
    </w:rPr>
  </w:style>
  <w:style w:type="character" w:customStyle="1" w:styleId="WW8NumSt8z0">
    <w:name w:val="WW8NumSt8z0"/>
    <w:rsid w:val="00D30024"/>
    <w:rPr>
      <w:rFonts w:ascii="Arial" w:hAnsi="Arial"/>
    </w:rPr>
  </w:style>
  <w:style w:type="character" w:styleId="Pogrubienie">
    <w:name w:val="Strong"/>
    <w:basedOn w:val="Domylnaczcionkaakapitu1"/>
    <w:qFormat/>
    <w:rsid w:val="00D30024"/>
    <w:rPr>
      <w:rFonts w:cs="Times New Roman"/>
      <w:b/>
      <w:bCs/>
    </w:rPr>
  </w:style>
  <w:style w:type="character" w:customStyle="1" w:styleId="HeaderChar">
    <w:name w:val="Header Char"/>
    <w:basedOn w:val="Domylnaczcionkaakapitu1"/>
    <w:rsid w:val="00D30024"/>
    <w:rPr>
      <w:szCs w:val="20"/>
    </w:rPr>
  </w:style>
  <w:style w:type="character" w:customStyle="1" w:styleId="BodyTextChar">
    <w:name w:val="Body Text Char"/>
    <w:basedOn w:val="Domylnaczcionkaakapitu1"/>
    <w:rsid w:val="00D30024"/>
    <w:rPr>
      <w:szCs w:val="20"/>
    </w:rPr>
  </w:style>
  <w:style w:type="character" w:customStyle="1" w:styleId="BodyTextIndentChar">
    <w:name w:val="Body Text Indent Char"/>
    <w:basedOn w:val="Domylnaczcionkaakapitu1"/>
    <w:rsid w:val="00D30024"/>
    <w:rPr>
      <w:szCs w:val="20"/>
    </w:rPr>
  </w:style>
  <w:style w:type="character" w:customStyle="1" w:styleId="FooterChar">
    <w:name w:val="Footer Char"/>
    <w:basedOn w:val="Domylnaczcionkaakapitu1"/>
    <w:rsid w:val="00D30024"/>
    <w:rPr>
      <w:szCs w:val="20"/>
    </w:rPr>
  </w:style>
  <w:style w:type="character" w:customStyle="1" w:styleId="SubtitleChar">
    <w:name w:val="Subtitle Char"/>
    <w:basedOn w:val="Domylnaczcionkaakapitu1"/>
    <w:rsid w:val="00D30024"/>
    <w:rPr>
      <w:rFonts w:ascii="Cambria" w:hAnsi="Cambria" w:cs="font396"/>
      <w:sz w:val="24"/>
      <w:szCs w:val="24"/>
    </w:rPr>
  </w:style>
  <w:style w:type="character" w:customStyle="1" w:styleId="TitleChar">
    <w:name w:val="Title Char"/>
    <w:basedOn w:val="Domylnaczcionkaakapitu1"/>
    <w:rsid w:val="00D30024"/>
    <w:rPr>
      <w:rFonts w:ascii="Cambria" w:hAnsi="Cambria" w:cs="font396"/>
      <w:b/>
      <w:bCs/>
      <w:kern w:val="1"/>
      <w:sz w:val="32"/>
      <w:szCs w:val="32"/>
    </w:rPr>
  </w:style>
  <w:style w:type="character" w:customStyle="1" w:styleId="Numerstrony1">
    <w:name w:val="Numer strony1"/>
    <w:basedOn w:val="Domylnaczcionkaakapitu1"/>
    <w:rsid w:val="00D30024"/>
    <w:rPr>
      <w:rFonts w:cs="Times New Roman"/>
    </w:rPr>
  </w:style>
  <w:style w:type="character" w:customStyle="1" w:styleId="BalloonTextChar">
    <w:name w:val="Balloon Text Char"/>
    <w:basedOn w:val="Domylnaczcionkaakapitu1"/>
    <w:rsid w:val="00D3002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30024"/>
    <w:rPr>
      <w:rFonts w:cs="Times New Roman"/>
    </w:rPr>
  </w:style>
  <w:style w:type="character" w:customStyle="1" w:styleId="ListLabel2">
    <w:name w:val="ListLabel 2"/>
    <w:rsid w:val="00D30024"/>
    <w:rPr>
      <w:sz w:val="18"/>
    </w:rPr>
  </w:style>
  <w:style w:type="character" w:customStyle="1" w:styleId="ListLabel3">
    <w:name w:val="ListLabel 3"/>
    <w:rsid w:val="00D30024"/>
    <w:rPr>
      <w:b/>
      <w:i w:val="0"/>
    </w:rPr>
  </w:style>
  <w:style w:type="character" w:customStyle="1" w:styleId="ListLabel4">
    <w:name w:val="ListLabel 4"/>
    <w:rsid w:val="00D30024"/>
    <w:rPr>
      <w:rFonts w:cs="Times New Roman"/>
      <w:b/>
      <w:bCs/>
    </w:rPr>
  </w:style>
  <w:style w:type="character" w:customStyle="1" w:styleId="ListLabel5">
    <w:name w:val="ListLabel 5"/>
    <w:rsid w:val="00D30024"/>
    <w:rPr>
      <w:sz w:val="20"/>
    </w:rPr>
  </w:style>
  <w:style w:type="paragraph" w:customStyle="1" w:styleId="Nagwek20">
    <w:name w:val="Nagłówek2"/>
    <w:basedOn w:val="Normalny"/>
    <w:next w:val="Tekstpodstawowy"/>
    <w:rsid w:val="00D30024"/>
    <w:pPr>
      <w:keepNext/>
      <w:spacing w:before="240" w:after="120" w:line="396" w:lineRule="auto"/>
      <w:jc w:val="both"/>
      <w:textAlignment w:val="auto"/>
    </w:pPr>
    <w:rPr>
      <w:rFonts w:ascii="Arial" w:eastAsia="Microsoft YaHei" w:hAnsi="Arial" w:cs="Arial"/>
      <w:kern w:val="0"/>
      <w:sz w:val="28"/>
      <w:szCs w:val="28"/>
    </w:rPr>
  </w:style>
  <w:style w:type="paragraph" w:styleId="Lista">
    <w:name w:val="List"/>
    <w:basedOn w:val="Tekstpodstawowy"/>
    <w:rsid w:val="00D30024"/>
    <w:rPr>
      <w:rFonts w:cs="Tahoma"/>
    </w:rPr>
  </w:style>
  <w:style w:type="paragraph" w:customStyle="1" w:styleId="Podpis1">
    <w:name w:val="Podpis1"/>
    <w:basedOn w:val="Normalny"/>
    <w:rsid w:val="00D30024"/>
    <w:pPr>
      <w:suppressLineNumbers/>
      <w:spacing w:before="120" w:after="120" w:line="396" w:lineRule="auto"/>
      <w:jc w:val="both"/>
      <w:textAlignment w:val="auto"/>
    </w:pPr>
    <w:rPr>
      <w:rFonts w:eastAsia="Times New Roman" w:cs="Arial"/>
      <w:i/>
      <w:iCs/>
      <w:kern w:val="0"/>
    </w:rPr>
  </w:style>
  <w:style w:type="paragraph" w:customStyle="1" w:styleId="Indeks">
    <w:name w:val="Indeks"/>
    <w:basedOn w:val="Normalny"/>
    <w:rsid w:val="00D30024"/>
    <w:pPr>
      <w:suppressLineNumbers/>
      <w:spacing w:line="396" w:lineRule="auto"/>
      <w:jc w:val="both"/>
      <w:textAlignment w:val="auto"/>
    </w:pPr>
    <w:rPr>
      <w:rFonts w:eastAsia="Times New Roman"/>
      <w:kern w:val="0"/>
      <w:sz w:val="22"/>
      <w:szCs w:val="20"/>
    </w:rPr>
  </w:style>
  <w:style w:type="paragraph" w:styleId="Nagwek">
    <w:name w:val="header"/>
    <w:basedOn w:val="Normalny"/>
    <w:link w:val="NagwekZnak"/>
    <w:uiPriority w:val="99"/>
    <w:rsid w:val="00D30024"/>
    <w:pPr>
      <w:keepNext/>
      <w:suppressLineNumbers/>
      <w:tabs>
        <w:tab w:val="center" w:pos="4819"/>
        <w:tab w:val="right" w:pos="9638"/>
      </w:tabs>
      <w:spacing w:before="240" w:after="120" w:line="396" w:lineRule="auto"/>
      <w:jc w:val="both"/>
      <w:textAlignment w:val="auto"/>
    </w:pPr>
    <w:rPr>
      <w:rFonts w:ascii="Arial" w:eastAsia="Microsoft YaHei" w:hAnsi="Arial" w:cs="Mangal"/>
      <w:kern w:val="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30024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D30024"/>
    <w:pPr>
      <w:suppressLineNumbers/>
      <w:spacing w:before="120" w:after="120" w:line="396" w:lineRule="auto"/>
      <w:jc w:val="both"/>
      <w:textAlignment w:val="auto"/>
    </w:pPr>
    <w:rPr>
      <w:rFonts w:eastAsia="Times New Roman"/>
      <w:i/>
      <w:iCs/>
      <w:kern w:val="0"/>
      <w:sz w:val="20"/>
      <w:szCs w:val="20"/>
    </w:rPr>
  </w:style>
  <w:style w:type="paragraph" w:customStyle="1" w:styleId="Nagwek10">
    <w:name w:val="Nagłówek1"/>
    <w:basedOn w:val="Normalny"/>
    <w:rsid w:val="00D30024"/>
    <w:pPr>
      <w:keepNext/>
      <w:spacing w:before="240" w:after="120" w:line="396" w:lineRule="auto"/>
      <w:jc w:val="both"/>
      <w:textAlignment w:val="auto"/>
    </w:pPr>
    <w:rPr>
      <w:rFonts w:ascii="Arial" w:eastAsia="Times New Roman" w:hAnsi="Arial" w:cs="Mangal"/>
      <w:kern w:val="0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D30024"/>
    <w:pPr>
      <w:spacing w:line="396" w:lineRule="auto"/>
      <w:ind w:left="567"/>
      <w:jc w:val="both"/>
      <w:textAlignment w:val="auto"/>
    </w:pPr>
    <w:rPr>
      <w:rFonts w:eastAsia="Times New Roman" w:cs="Times New Roman"/>
      <w:kern w:val="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0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D30024"/>
    <w:pPr>
      <w:suppressLineNumbers/>
      <w:tabs>
        <w:tab w:val="center" w:pos="4312"/>
        <w:tab w:val="right" w:pos="8625"/>
      </w:tabs>
      <w:spacing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character" w:customStyle="1" w:styleId="StopkaZnak">
    <w:name w:val="Stopka Znak"/>
    <w:basedOn w:val="Domylnaczcionkaakapitu"/>
    <w:link w:val="Stopka"/>
    <w:rsid w:val="00D3002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D30024"/>
    <w:pPr>
      <w:suppressLineNumbers/>
      <w:spacing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Nagwektabeli">
    <w:name w:val="Nagłówek tabeli"/>
    <w:basedOn w:val="Zawartotabeli"/>
    <w:rsid w:val="00D3002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0024"/>
  </w:style>
  <w:style w:type="paragraph" w:styleId="Spistreci1">
    <w:name w:val="toc 1"/>
    <w:basedOn w:val="Normalny"/>
    <w:rsid w:val="00D30024"/>
    <w:pPr>
      <w:tabs>
        <w:tab w:val="right" w:leader="dot" w:pos="9638"/>
      </w:tabs>
      <w:spacing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styleId="Podtytu">
    <w:name w:val="Subtitle"/>
    <w:basedOn w:val="Normalny"/>
    <w:next w:val="Tekstpodstawowy"/>
    <w:link w:val="PodtytuZnak"/>
    <w:qFormat/>
    <w:rsid w:val="00D30024"/>
    <w:pPr>
      <w:spacing w:line="396" w:lineRule="auto"/>
      <w:textAlignment w:val="auto"/>
    </w:pPr>
    <w:rPr>
      <w:rFonts w:eastAsia="Times New Roman" w:cs="Times New Roman"/>
      <w:i/>
      <w:iCs/>
      <w:kern w:val="0"/>
      <w:szCs w:val="28"/>
    </w:rPr>
  </w:style>
  <w:style w:type="character" w:customStyle="1" w:styleId="PodtytuZnak">
    <w:name w:val="Podtytuł Znak"/>
    <w:basedOn w:val="Domylnaczcionkaakapitu"/>
    <w:link w:val="Podtytu"/>
    <w:rsid w:val="00D30024"/>
    <w:rPr>
      <w:rFonts w:ascii="Times New Roman" w:eastAsia="Times New Roman" w:hAnsi="Times New Roman" w:cs="Times New Roman"/>
      <w:i/>
      <w:iCs/>
      <w:sz w:val="24"/>
      <w:szCs w:val="28"/>
      <w:lang w:eastAsia="ar-SA"/>
    </w:rPr>
  </w:style>
  <w:style w:type="paragraph" w:customStyle="1" w:styleId="Tekstwstpniesformatowany">
    <w:name w:val="Tekst wstępnie sformatowany"/>
    <w:basedOn w:val="Normalny"/>
    <w:rsid w:val="00D30024"/>
    <w:pPr>
      <w:spacing w:line="396" w:lineRule="auto"/>
      <w:jc w:val="both"/>
      <w:textAlignment w:val="auto"/>
    </w:pPr>
    <w:rPr>
      <w:rFonts w:ascii="Courier New" w:eastAsia="Courier New" w:hAnsi="Courier New" w:cs="Courier New"/>
      <w:kern w:val="0"/>
      <w:sz w:val="20"/>
      <w:szCs w:val="20"/>
    </w:rPr>
  </w:style>
  <w:style w:type="paragraph" w:customStyle="1" w:styleId="Zawartolisty">
    <w:name w:val="Zawartość listy"/>
    <w:basedOn w:val="Normalny"/>
    <w:rsid w:val="00D30024"/>
    <w:pPr>
      <w:spacing w:line="396" w:lineRule="auto"/>
      <w:ind w:left="567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Nagweklisty">
    <w:name w:val="Nagłówek listy"/>
    <w:basedOn w:val="Normalny"/>
    <w:next w:val="Zawartolisty"/>
    <w:rsid w:val="00D30024"/>
    <w:pPr>
      <w:spacing w:line="396" w:lineRule="auto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FR1">
    <w:name w:val="FR1"/>
    <w:rsid w:val="00D30024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16"/>
      <w:szCs w:val="20"/>
      <w:lang w:eastAsia="ar-SA"/>
    </w:rPr>
  </w:style>
  <w:style w:type="paragraph" w:customStyle="1" w:styleId="FR2">
    <w:name w:val="FR2"/>
    <w:rsid w:val="00D30024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16"/>
      <w:szCs w:val="20"/>
      <w:lang w:eastAsia="ar-SA"/>
    </w:rPr>
  </w:style>
  <w:style w:type="paragraph" w:customStyle="1" w:styleId="WW-Tekstpodstawowy2">
    <w:name w:val="WW-Tekst podstawowy 2"/>
    <w:basedOn w:val="Normalny"/>
    <w:rsid w:val="00D30024"/>
    <w:pPr>
      <w:spacing w:line="396" w:lineRule="auto"/>
      <w:jc w:val="both"/>
      <w:textAlignment w:val="auto"/>
    </w:pPr>
    <w:rPr>
      <w:rFonts w:eastAsia="Times New Roman" w:cs="Times New Roman"/>
      <w:color w:val="FF0000"/>
      <w:kern w:val="0"/>
      <w:szCs w:val="20"/>
    </w:rPr>
  </w:style>
  <w:style w:type="paragraph" w:customStyle="1" w:styleId="Tekstpodstawowywcity31">
    <w:name w:val="Tekst podstawowy wcięty 31"/>
    <w:basedOn w:val="Normalny"/>
    <w:rsid w:val="00D30024"/>
    <w:pPr>
      <w:spacing w:line="336" w:lineRule="auto"/>
      <w:ind w:left="426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WW-Tekstpodstawowywcity3">
    <w:name w:val="WW-Tekst podstawowy wcięty 3"/>
    <w:basedOn w:val="Normalny"/>
    <w:rsid w:val="00D30024"/>
    <w:pPr>
      <w:tabs>
        <w:tab w:val="left" w:pos="0"/>
      </w:tabs>
      <w:spacing w:line="396" w:lineRule="auto"/>
      <w:ind w:left="567"/>
      <w:jc w:val="both"/>
      <w:textAlignment w:val="auto"/>
    </w:pPr>
    <w:rPr>
      <w:rFonts w:eastAsia="Times New Roman" w:cs="Times New Roman"/>
      <w:color w:val="000000"/>
      <w:kern w:val="0"/>
      <w:szCs w:val="20"/>
    </w:rPr>
  </w:style>
  <w:style w:type="paragraph" w:customStyle="1" w:styleId="BodyText21">
    <w:name w:val="Body Text 21"/>
    <w:basedOn w:val="Normalny"/>
    <w:rsid w:val="00D30024"/>
    <w:pPr>
      <w:spacing w:line="396" w:lineRule="auto"/>
      <w:ind w:left="426"/>
      <w:jc w:val="both"/>
      <w:textAlignment w:val="auto"/>
    </w:pPr>
    <w:rPr>
      <w:rFonts w:eastAsia="Times New Roman" w:cs="Times New Roman"/>
      <w:kern w:val="0"/>
      <w:szCs w:val="20"/>
    </w:rPr>
  </w:style>
  <w:style w:type="paragraph" w:customStyle="1" w:styleId="Tekstpodstawowywcity21">
    <w:name w:val="Tekst podstawowy wcięty 21"/>
    <w:basedOn w:val="Normalny"/>
    <w:rsid w:val="00D30024"/>
    <w:pPr>
      <w:spacing w:line="336" w:lineRule="auto"/>
      <w:ind w:left="426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30024"/>
    <w:pPr>
      <w:widowControl/>
      <w:suppressAutoHyphens w:val="0"/>
      <w:spacing w:line="396" w:lineRule="auto"/>
      <w:ind w:left="552"/>
      <w:jc w:val="both"/>
      <w:textAlignment w:val="auto"/>
    </w:pPr>
    <w:rPr>
      <w:rFonts w:ascii="CG Times (WE)" w:eastAsia="Times New Roman" w:hAnsi="CG Times (WE)" w:cs="Times New Roman"/>
      <w:kern w:val="0"/>
      <w:sz w:val="22"/>
      <w:szCs w:val="20"/>
    </w:rPr>
  </w:style>
  <w:style w:type="paragraph" w:customStyle="1" w:styleId="BodyTextIndent21">
    <w:name w:val="Body Text Indent 21"/>
    <w:basedOn w:val="Normalny"/>
    <w:rsid w:val="00D30024"/>
    <w:pPr>
      <w:tabs>
        <w:tab w:val="left" w:pos="0"/>
        <w:tab w:val="left" w:pos="142"/>
      </w:tabs>
      <w:spacing w:line="396" w:lineRule="auto"/>
      <w:ind w:left="567"/>
      <w:jc w:val="both"/>
      <w:textAlignment w:val="auto"/>
    </w:pPr>
    <w:rPr>
      <w:rFonts w:eastAsia="Times New Roman" w:cs="Times New Roman"/>
      <w:kern w:val="0"/>
      <w:szCs w:val="20"/>
    </w:rPr>
  </w:style>
  <w:style w:type="paragraph" w:customStyle="1" w:styleId="Tekstpodstawowy31">
    <w:name w:val="Tekst podstawowy 31"/>
    <w:basedOn w:val="Normalny"/>
    <w:rsid w:val="00D30024"/>
    <w:pPr>
      <w:spacing w:line="396" w:lineRule="auto"/>
      <w:jc w:val="right"/>
      <w:textAlignment w:val="auto"/>
    </w:pPr>
    <w:rPr>
      <w:rFonts w:eastAsia="Times New Roman" w:cs="Times New Roman"/>
      <w:kern w:val="0"/>
      <w:sz w:val="22"/>
      <w:szCs w:val="20"/>
      <w:u w:val="single"/>
    </w:rPr>
  </w:style>
  <w:style w:type="paragraph" w:customStyle="1" w:styleId="WW-Tekstpodstawowy3">
    <w:name w:val="WW-Tekst podstawowy 3"/>
    <w:basedOn w:val="Normalny"/>
    <w:rsid w:val="00D30024"/>
    <w:pPr>
      <w:suppressAutoHyphens w:val="0"/>
      <w:spacing w:line="396" w:lineRule="auto"/>
      <w:jc w:val="both"/>
      <w:textAlignment w:val="auto"/>
    </w:pPr>
    <w:rPr>
      <w:rFonts w:eastAsia="Times New Roman" w:cs="Times New Roman"/>
      <w:color w:val="000000"/>
      <w:kern w:val="0"/>
      <w:szCs w:val="20"/>
    </w:rPr>
  </w:style>
  <w:style w:type="paragraph" w:customStyle="1" w:styleId="StyleHeading3JustifiedAfter3pt">
    <w:name w:val="Style Heading 3 + Justified After:  3 pt"/>
    <w:basedOn w:val="Nagwek3"/>
    <w:rsid w:val="00D30024"/>
    <w:pPr>
      <w:tabs>
        <w:tab w:val="clear" w:pos="0"/>
        <w:tab w:val="clear" w:pos="4819"/>
        <w:tab w:val="clear" w:pos="9638"/>
        <w:tab w:val="left" w:pos="900"/>
      </w:tabs>
      <w:spacing w:before="0" w:after="0"/>
      <w:ind w:left="1260"/>
    </w:pPr>
    <w:rPr>
      <w:rFonts w:cs="Times New Roman"/>
      <w:sz w:val="24"/>
      <w:szCs w:val="20"/>
    </w:rPr>
  </w:style>
  <w:style w:type="paragraph" w:customStyle="1" w:styleId="StyleHeading2Justified">
    <w:name w:val="Style Heading 2 + Justified"/>
    <w:basedOn w:val="Nagwek2"/>
    <w:rsid w:val="00D30024"/>
    <w:pPr>
      <w:tabs>
        <w:tab w:val="clear" w:pos="0"/>
        <w:tab w:val="clear" w:pos="4819"/>
        <w:tab w:val="clear" w:pos="9638"/>
        <w:tab w:val="left" w:pos="720"/>
      </w:tabs>
      <w:spacing w:before="0" w:after="0"/>
      <w:ind w:left="720"/>
    </w:pPr>
    <w:rPr>
      <w:rFonts w:cs="Times New Roman"/>
      <w:i w:val="0"/>
      <w:iCs w:val="0"/>
      <w:szCs w:val="20"/>
    </w:rPr>
  </w:style>
  <w:style w:type="paragraph" w:customStyle="1" w:styleId="StyleHeading1Justified">
    <w:name w:val="Style Heading 1 + Justified"/>
    <w:basedOn w:val="Nagwek1"/>
    <w:rsid w:val="00D30024"/>
    <w:rPr>
      <w:bCs/>
    </w:rPr>
  </w:style>
  <w:style w:type="paragraph" w:styleId="Tytu">
    <w:name w:val="Title"/>
    <w:basedOn w:val="Normalny"/>
    <w:next w:val="Podtytu"/>
    <w:link w:val="TytuZnak"/>
    <w:qFormat/>
    <w:rsid w:val="00D30024"/>
    <w:pPr>
      <w:spacing w:line="396" w:lineRule="auto"/>
      <w:jc w:val="center"/>
      <w:textAlignment w:val="auto"/>
    </w:pPr>
    <w:rPr>
      <w:rFonts w:eastAsia="Times New Roman" w:cs="Times New Roman"/>
      <w:b/>
      <w:bCs/>
      <w:kern w:val="0"/>
      <w:szCs w:val="36"/>
    </w:rPr>
  </w:style>
  <w:style w:type="character" w:customStyle="1" w:styleId="TytuZnak">
    <w:name w:val="Tytuł Znak"/>
    <w:basedOn w:val="Domylnaczcionkaakapitu"/>
    <w:link w:val="Tytu"/>
    <w:rsid w:val="00D30024"/>
    <w:rPr>
      <w:rFonts w:ascii="Times New Roman" w:eastAsia="Times New Roman" w:hAnsi="Times New Roman" w:cs="Times New Roman"/>
      <w:b/>
      <w:bCs/>
      <w:sz w:val="24"/>
      <w:szCs w:val="36"/>
      <w:lang w:eastAsia="ar-SA"/>
    </w:rPr>
  </w:style>
  <w:style w:type="paragraph" w:customStyle="1" w:styleId="Rwno">
    <w:name w:val="Równo"/>
    <w:basedOn w:val="Normalny"/>
    <w:rsid w:val="00D30024"/>
    <w:pPr>
      <w:spacing w:before="60" w:line="360" w:lineRule="auto"/>
      <w:jc w:val="both"/>
      <w:textAlignment w:val="auto"/>
    </w:pPr>
    <w:rPr>
      <w:rFonts w:ascii="Arial" w:eastAsia="Times New Roman" w:hAnsi="Arial" w:cs="Arial"/>
      <w:kern w:val="0"/>
      <w:szCs w:val="20"/>
    </w:rPr>
  </w:style>
  <w:style w:type="paragraph" w:customStyle="1" w:styleId="NormalnyWeb1">
    <w:name w:val="Normalny (Web)1"/>
    <w:basedOn w:val="Normalny"/>
    <w:rsid w:val="00D30024"/>
    <w:pPr>
      <w:widowControl/>
      <w:suppressAutoHyphens w:val="0"/>
      <w:spacing w:before="100" w:after="119" w:line="396" w:lineRule="auto"/>
      <w:jc w:val="both"/>
      <w:textAlignment w:val="auto"/>
    </w:pPr>
    <w:rPr>
      <w:rFonts w:eastAsia="Times New Roman" w:cs="Times New Roman"/>
      <w:sz w:val="22"/>
      <w:szCs w:val="20"/>
    </w:rPr>
  </w:style>
  <w:style w:type="paragraph" w:customStyle="1" w:styleId="ListParagraph1">
    <w:name w:val="List Paragraph1"/>
    <w:basedOn w:val="Normalny"/>
    <w:rsid w:val="00D30024"/>
    <w:pPr>
      <w:spacing w:line="396" w:lineRule="auto"/>
      <w:ind w:left="720"/>
      <w:jc w:val="both"/>
      <w:textAlignment w:val="auto"/>
    </w:pPr>
    <w:rPr>
      <w:rFonts w:eastAsia="Times New Roman" w:cs="Times New Roman"/>
      <w:kern w:val="0"/>
      <w:sz w:val="22"/>
      <w:szCs w:val="20"/>
    </w:rPr>
  </w:style>
  <w:style w:type="paragraph" w:customStyle="1" w:styleId="Normal1">
    <w:name w:val="Normal1"/>
    <w:basedOn w:val="Normalny"/>
    <w:rsid w:val="00D30024"/>
    <w:pPr>
      <w:spacing w:line="396" w:lineRule="auto"/>
      <w:jc w:val="both"/>
      <w:textAlignment w:val="auto"/>
    </w:pPr>
    <w:rPr>
      <w:rFonts w:ascii="Arial" w:eastAsia="Times New Roman" w:hAnsi="Arial" w:cs="Arial"/>
      <w:color w:val="000000"/>
      <w:sz w:val="22"/>
      <w:szCs w:val="20"/>
      <w:lang w:eastAsia="hi-IN" w:bidi="hi-IN"/>
    </w:rPr>
  </w:style>
  <w:style w:type="paragraph" w:customStyle="1" w:styleId="ReportText">
    <w:name w:val="Report Text"/>
    <w:basedOn w:val="Normalny"/>
    <w:rsid w:val="00D30024"/>
    <w:pPr>
      <w:spacing w:after="138" w:line="396" w:lineRule="auto"/>
      <w:ind w:left="1080"/>
      <w:jc w:val="both"/>
      <w:textAlignment w:val="auto"/>
    </w:pPr>
    <w:rPr>
      <w:rFonts w:eastAsia="Times New Roman" w:cs="Times New Roman"/>
      <w:kern w:val="0"/>
      <w:sz w:val="22"/>
      <w:szCs w:val="20"/>
      <w:lang w:val="en-GB"/>
    </w:rPr>
  </w:style>
  <w:style w:type="paragraph" w:customStyle="1" w:styleId="PlainText1">
    <w:name w:val="Plain Text1"/>
    <w:basedOn w:val="Normalny"/>
    <w:rsid w:val="00D30024"/>
    <w:pPr>
      <w:spacing w:line="100" w:lineRule="atLeast"/>
      <w:jc w:val="both"/>
      <w:textAlignment w:val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Normal2">
    <w:name w:val="Normal2"/>
    <w:basedOn w:val="Normalny"/>
    <w:rsid w:val="00D30024"/>
    <w:pPr>
      <w:spacing w:line="100" w:lineRule="atLeast"/>
      <w:textAlignment w:val="auto"/>
    </w:pPr>
    <w:rPr>
      <w:rFonts w:eastAsia="Times New Roman" w:cs="Times New Roman"/>
      <w:color w:val="000000"/>
      <w:kern w:val="0"/>
      <w:lang w:eastAsia="hi-IN" w:bidi="hi-IN"/>
    </w:rPr>
  </w:style>
  <w:style w:type="paragraph" w:customStyle="1" w:styleId="Bezodstpw1">
    <w:name w:val="Bez odstępów1"/>
    <w:rsid w:val="00D3002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dymka1">
    <w:name w:val="Tekst dymka1"/>
    <w:basedOn w:val="Normalny"/>
    <w:rsid w:val="00D30024"/>
    <w:pPr>
      <w:spacing w:line="100" w:lineRule="atLeast"/>
      <w:jc w:val="both"/>
      <w:textAlignment w:val="auto"/>
    </w:pPr>
    <w:rPr>
      <w:rFonts w:ascii="Tahoma" w:eastAsia="Times New Roman" w:hAnsi="Tahoma"/>
      <w:kern w:val="0"/>
      <w:sz w:val="16"/>
      <w:szCs w:val="16"/>
    </w:rPr>
  </w:style>
  <w:style w:type="paragraph" w:customStyle="1" w:styleId="Akapitzlist1">
    <w:name w:val="Akapit z listą1"/>
    <w:basedOn w:val="Normalny"/>
    <w:rsid w:val="00D30024"/>
    <w:pPr>
      <w:widowControl/>
      <w:suppressAutoHyphens w:val="0"/>
      <w:spacing w:line="360" w:lineRule="auto"/>
      <w:ind w:left="720" w:firstLine="360"/>
      <w:textAlignment w:val="auto"/>
    </w:pPr>
    <w:rPr>
      <w:rFonts w:ascii="Arial" w:eastAsia="Times New Roman" w:hAnsi="Arial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AF3F32"/>
    <w:pPr>
      <w:widowControl/>
      <w:suppressAutoHyphens w:val="0"/>
      <w:textAlignment w:val="auto"/>
    </w:pPr>
    <w:rPr>
      <w:rFonts w:eastAsia="Calibri" w:cs="Times New Roman"/>
    </w:rPr>
  </w:style>
  <w:style w:type="character" w:customStyle="1" w:styleId="FontStyle24">
    <w:name w:val="Font Style24"/>
    <w:uiPriority w:val="99"/>
    <w:rsid w:val="00AF3F32"/>
    <w:rPr>
      <w:rFonts w:ascii="Calibri" w:hAnsi="Calibri"/>
      <w:color w:val="000000"/>
      <w:sz w:val="20"/>
      <w:szCs w:val="20"/>
    </w:rPr>
  </w:style>
  <w:style w:type="character" w:customStyle="1" w:styleId="FontStyle25">
    <w:name w:val="Font Style25"/>
    <w:rsid w:val="00AF3F32"/>
    <w:rPr>
      <w:rFonts w:ascii="Calibri" w:hAnsi="Calibri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0F58-6215-44AF-B7EF-2C84C511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40</Pages>
  <Words>10332</Words>
  <Characters>61998</Characters>
  <Application>Microsoft Office Word</Application>
  <DocSecurity>0</DocSecurity>
  <Lines>516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7</cp:revision>
  <cp:lastPrinted>2024-09-25T06:55:00Z</cp:lastPrinted>
  <dcterms:created xsi:type="dcterms:W3CDTF">2024-09-17T10:41:00Z</dcterms:created>
  <dcterms:modified xsi:type="dcterms:W3CDTF">2024-09-25T06:55:00Z</dcterms:modified>
</cp:coreProperties>
</file>